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BB96" w14:textId="77777777" w:rsidR="00482E58" w:rsidRDefault="00482E58" w:rsidP="00482E58">
      <w:bookmarkStart w:id="0" w:name="_GoBack"/>
      <w:bookmarkEnd w:id="0"/>
    </w:p>
    <w:p w14:paraId="6C9327C1" w14:textId="3C0EC990" w:rsidR="00482E58" w:rsidRDefault="00482E58" w:rsidP="00482E5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IZHODIŠČA PREVERJANJA IN OCENJEVANJA PRI PREDMETU </w:t>
      </w:r>
      <w:r w:rsidRPr="007861AE">
        <w:rPr>
          <w:b/>
          <w:bCs/>
          <w:sz w:val="26"/>
          <w:szCs w:val="26"/>
        </w:rPr>
        <w:t>BIOLOGIJA</w:t>
      </w:r>
      <w:r>
        <w:rPr>
          <w:b/>
          <w:bCs/>
          <w:sz w:val="26"/>
          <w:szCs w:val="26"/>
        </w:rPr>
        <w:t xml:space="preserve"> v šol. letu  20</w:t>
      </w:r>
      <w:r w:rsidR="000D2571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/2</w:t>
      </w:r>
      <w:r w:rsidR="000D2571">
        <w:rPr>
          <w:b/>
          <w:bCs/>
          <w:sz w:val="26"/>
          <w:szCs w:val="26"/>
        </w:rPr>
        <w:t>1</w:t>
      </w:r>
    </w:p>
    <w:p w14:paraId="64691524" w14:textId="77777777" w:rsidR="00482E58" w:rsidRDefault="00482E58" w:rsidP="00482E58">
      <w:pPr>
        <w:jc w:val="both"/>
        <w:rPr>
          <w:sz w:val="24"/>
        </w:rPr>
      </w:pPr>
    </w:p>
    <w:p w14:paraId="2E5CF400" w14:textId="0BA13041" w:rsidR="00482E58" w:rsidRPr="009F2391" w:rsidRDefault="00482E58" w:rsidP="00482E58">
      <w:pPr>
        <w:jc w:val="both"/>
        <w:rPr>
          <w:bCs/>
          <w:sz w:val="24"/>
        </w:rPr>
      </w:pPr>
      <w:r w:rsidRPr="009F2391">
        <w:rPr>
          <w:sz w:val="24"/>
        </w:rPr>
        <w:t>Pravila so usklajena s Pravilnikom o preverjanju in ocenjevanju znanja v gimnazijah (UL št. 60/23. 07. 2010)</w:t>
      </w:r>
      <w:r w:rsidR="009F2391" w:rsidRPr="009F2391">
        <w:rPr>
          <w:sz w:val="24"/>
        </w:rPr>
        <w:t xml:space="preserve">, </w:t>
      </w:r>
      <w:r w:rsidRPr="009F2391">
        <w:rPr>
          <w:sz w:val="24"/>
        </w:rPr>
        <w:t xml:space="preserve"> </w:t>
      </w:r>
      <w:r w:rsidRPr="009F2391">
        <w:rPr>
          <w:sz w:val="24"/>
          <w:szCs w:val="24"/>
        </w:rPr>
        <w:t>Skupnimi internimi izhodišča preverjanja in ocenjevanja na II. gimnaziji Maribor,</w:t>
      </w:r>
      <w:r w:rsidRPr="009F2391">
        <w:rPr>
          <w:sz w:val="24"/>
        </w:rPr>
        <w:t xml:space="preserve"> </w:t>
      </w:r>
      <w:r w:rsidR="009F2391" w:rsidRPr="009F2391">
        <w:rPr>
          <w:sz w:val="24"/>
        </w:rPr>
        <w:t>(</w:t>
      </w:r>
      <w:r w:rsidRPr="009F2391">
        <w:rPr>
          <w:sz w:val="24"/>
        </w:rPr>
        <w:t>1.9. 2013</w:t>
      </w:r>
      <w:r w:rsidR="009F2391" w:rsidRPr="009F2391">
        <w:rPr>
          <w:sz w:val="24"/>
        </w:rPr>
        <w:t>) in Šolskimi pravili ocenjevanja znanja II. gimnazije Maribor (1. 12. 2020)</w:t>
      </w:r>
      <w:r w:rsidRPr="009F2391">
        <w:rPr>
          <w:bCs/>
          <w:sz w:val="24"/>
        </w:rPr>
        <w:t>.</w:t>
      </w:r>
    </w:p>
    <w:p w14:paraId="671CB615" w14:textId="76C50363" w:rsidR="00482E58" w:rsidRDefault="00482E58" w:rsidP="00482E58">
      <w:pPr>
        <w:spacing w:after="0"/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 xml:space="preserve"> ŠTEVILO IN VRSTA OCEN V ŠOLSKEM LETU </w:t>
      </w:r>
      <w:r w:rsidRPr="009B7275">
        <w:rPr>
          <w:sz w:val="24"/>
          <w:szCs w:val="24"/>
          <w:u w:val="single"/>
        </w:rPr>
        <w:t xml:space="preserve"> </w:t>
      </w:r>
    </w:p>
    <w:p w14:paraId="7F1FD3EA" w14:textId="77777777" w:rsidR="009F2391" w:rsidRDefault="009F2391" w:rsidP="00482E58">
      <w:pPr>
        <w:spacing w:after="0"/>
        <w:rPr>
          <w:sz w:val="24"/>
          <w:szCs w:val="24"/>
          <w:u w:val="single"/>
        </w:rPr>
      </w:pPr>
    </w:p>
    <w:p w14:paraId="3B5BECC7" w14:textId="3EE0A4FE" w:rsidR="009F2391" w:rsidRDefault="009F2391" w:rsidP="009F2391">
      <w:pPr>
        <w:spacing w:after="0"/>
        <w:jc w:val="both"/>
        <w:rPr>
          <w:sz w:val="24"/>
          <w:szCs w:val="24"/>
        </w:rPr>
      </w:pPr>
      <w:r w:rsidRPr="00AD590F">
        <w:rPr>
          <w:sz w:val="24"/>
          <w:szCs w:val="24"/>
        </w:rPr>
        <w:t xml:space="preserve">V šolskem </w:t>
      </w:r>
      <w:r>
        <w:rPr>
          <w:sz w:val="24"/>
          <w:szCs w:val="24"/>
        </w:rPr>
        <w:t>letu mora dijak pridobiti  4 ocene (dijaki od 1. – 3. letnika) oziroma 5</w:t>
      </w:r>
      <w:r w:rsidRPr="00AD590F">
        <w:rPr>
          <w:sz w:val="24"/>
          <w:szCs w:val="24"/>
        </w:rPr>
        <w:t xml:space="preserve"> ocen v 4</w:t>
      </w:r>
      <w:r>
        <w:rPr>
          <w:sz w:val="24"/>
          <w:szCs w:val="24"/>
        </w:rPr>
        <w:t>. letniku</w:t>
      </w:r>
      <w:r w:rsidRPr="00AD590F">
        <w:rPr>
          <w:sz w:val="24"/>
          <w:szCs w:val="24"/>
        </w:rPr>
        <w:t xml:space="preserve">. </w:t>
      </w:r>
    </w:p>
    <w:p w14:paraId="57BCDD7A" w14:textId="77777777" w:rsidR="009F2391" w:rsidRPr="00AD590F" w:rsidRDefault="009F2391" w:rsidP="009F23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Ocene dijaki 1. – 3. letnika pridobijo na naslednji način:</w:t>
      </w:r>
    </w:p>
    <w:p w14:paraId="03896E4F" w14:textId="77777777" w:rsidR="009F2391" w:rsidRDefault="009F2391" w:rsidP="009F2391">
      <w:pPr>
        <w:spacing w:after="0"/>
        <w:jc w:val="both"/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>
        <w:rPr>
          <w:b/>
          <w:sz w:val="24"/>
          <w:szCs w:val="24"/>
        </w:rPr>
        <w:t>2 pisni</w:t>
      </w:r>
      <w:r w:rsidRPr="00AD590F">
        <w:rPr>
          <w:b/>
          <w:sz w:val="24"/>
          <w:szCs w:val="24"/>
        </w:rPr>
        <w:t xml:space="preserve"> ocene</w:t>
      </w:r>
      <w:r>
        <w:rPr>
          <w:sz w:val="24"/>
          <w:szCs w:val="24"/>
        </w:rPr>
        <w:t xml:space="preserve"> iz različnih tematskih sklopov,</w:t>
      </w:r>
    </w:p>
    <w:p w14:paraId="4A599022" w14:textId="77777777" w:rsidR="009F2391" w:rsidRPr="00AD590F" w:rsidRDefault="009F2391" w:rsidP="009F23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ustno oceno</w:t>
      </w:r>
      <w:r w:rsidRPr="00AD590F">
        <w:rPr>
          <w:sz w:val="24"/>
          <w:szCs w:val="24"/>
        </w:rPr>
        <w:t xml:space="preserve">, </w:t>
      </w:r>
    </w:p>
    <w:p w14:paraId="68FB5479" w14:textId="77777777" w:rsidR="009F2391" w:rsidRDefault="009F2391" w:rsidP="009F2391">
      <w:pPr>
        <w:spacing w:after="0"/>
        <w:jc w:val="both"/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oceno iz kreditnih točk</w:t>
      </w:r>
      <w:r>
        <w:rPr>
          <w:sz w:val="24"/>
          <w:szCs w:val="24"/>
        </w:rPr>
        <w:t>.</w:t>
      </w:r>
    </w:p>
    <w:p w14:paraId="35A59FAB" w14:textId="10F3F524" w:rsidR="009F2391" w:rsidRDefault="009F2391" w:rsidP="009F23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Ocene dijaki  4. letnikov (izbirna biologija) pridobijo na naslednji način:</w:t>
      </w:r>
    </w:p>
    <w:p w14:paraId="2DEB4009" w14:textId="50A1F805" w:rsidR="009F2391" w:rsidRDefault="009F2391" w:rsidP="009F2391">
      <w:pPr>
        <w:spacing w:after="0"/>
        <w:jc w:val="both"/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>
        <w:rPr>
          <w:b/>
          <w:sz w:val="24"/>
          <w:szCs w:val="24"/>
        </w:rPr>
        <w:t>3 pisne</w:t>
      </w:r>
      <w:r w:rsidRPr="00AD590F">
        <w:rPr>
          <w:b/>
          <w:sz w:val="24"/>
          <w:szCs w:val="24"/>
        </w:rPr>
        <w:t xml:space="preserve"> ocene</w:t>
      </w:r>
      <w:r w:rsidRPr="00AD590F">
        <w:rPr>
          <w:sz w:val="24"/>
          <w:szCs w:val="24"/>
        </w:rPr>
        <w:t xml:space="preserve"> </w:t>
      </w:r>
      <w:r>
        <w:rPr>
          <w:sz w:val="24"/>
          <w:szCs w:val="24"/>
        </w:rPr>
        <w:t>iz različnih tematskih sklopov,</w:t>
      </w:r>
    </w:p>
    <w:p w14:paraId="350455BD" w14:textId="77777777" w:rsidR="009F2391" w:rsidRPr="00AD590F" w:rsidRDefault="009F2391" w:rsidP="009F23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ustno oceno</w:t>
      </w:r>
      <w:r w:rsidRPr="00AD590F">
        <w:rPr>
          <w:sz w:val="24"/>
          <w:szCs w:val="24"/>
        </w:rPr>
        <w:t xml:space="preserve">, </w:t>
      </w:r>
    </w:p>
    <w:p w14:paraId="0259FD8B" w14:textId="77777777" w:rsidR="009F2391" w:rsidRDefault="009F2391" w:rsidP="009F2391">
      <w:pPr>
        <w:spacing w:after="0"/>
        <w:jc w:val="both"/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oceno iz kreditnih točk</w:t>
      </w:r>
      <w:r>
        <w:rPr>
          <w:sz w:val="24"/>
          <w:szCs w:val="24"/>
        </w:rPr>
        <w:t>.</w:t>
      </w:r>
    </w:p>
    <w:p w14:paraId="516074B8" w14:textId="77777777" w:rsidR="009F2391" w:rsidRPr="002D4CE5" w:rsidRDefault="009F2391" w:rsidP="009F2391">
      <w:pPr>
        <w:spacing w:after="0"/>
        <w:jc w:val="both"/>
        <w:rPr>
          <w:sz w:val="16"/>
          <w:szCs w:val="24"/>
        </w:rPr>
      </w:pPr>
    </w:p>
    <w:p w14:paraId="7C6A8BA9" w14:textId="408A1AE7" w:rsidR="009F2391" w:rsidRDefault="009F2391" w:rsidP="009F2391">
      <w:pPr>
        <w:spacing w:after="0"/>
        <w:jc w:val="both"/>
        <w:rPr>
          <w:sz w:val="24"/>
          <w:szCs w:val="24"/>
        </w:rPr>
      </w:pPr>
      <w:r w:rsidRPr="00E21F4E">
        <w:rPr>
          <w:sz w:val="24"/>
          <w:szCs w:val="24"/>
        </w:rPr>
        <w:t xml:space="preserve">Pri predmetu Biologija izbirni v 3. letniku (BIO1) dijaki pridobijo </w:t>
      </w:r>
      <w:r w:rsidRPr="00D96D12">
        <w:rPr>
          <w:b/>
          <w:sz w:val="24"/>
          <w:szCs w:val="24"/>
        </w:rPr>
        <w:t>eno pisno oceno</w:t>
      </w:r>
      <w:r>
        <w:rPr>
          <w:sz w:val="24"/>
          <w:szCs w:val="24"/>
        </w:rPr>
        <w:t xml:space="preserve">. </w:t>
      </w:r>
    </w:p>
    <w:p w14:paraId="0346A134" w14:textId="77777777" w:rsidR="00E61810" w:rsidRPr="00E61810" w:rsidRDefault="00E61810" w:rsidP="00E61810">
      <w:pPr>
        <w:spacing w:after="120" w:line="240" w:lineRule="auto"/>
        <w:jc w:val="both"/>
        <w:rPr>
          <w:rFonts w:asciiTheme="minorHAnsi" w:hAnsiTheme="minorHAnsi" w:cstheme="minorHAnsi"/>
          <w:sz w:val="24"/>
        </w:rPr>
      </w:pPr>
      <w:r w:rsidRPr="00E61810">
        <w:rPr>
          <w:rFonts w:asciiTheme="minorHAnsi" w:hAnsiTheme="minorHAnsi" w:cstheme="minorHAnsi"/>
          <w:sz w:val="24"/>
        </w:rPr>
        <w:t>Pri določanju posameznih ocen upoštevamo dosežene odstotke z mejami, ki so določene v Internih pravilih o preverjanju in ocenjevanju znanja na II. gimnaziji Maribor.</w:t>
      </w:r>
    </w:p>
    <w:p w14:paraId="36E71B0D" w14:textId="35A3B24C" w:rsidR="009F2391" w:rsidRPr="009B7275" w:rsidRDefault="009F2391" w:rsidP="009F239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Vsak dijak</w:t>
      </w:r>
      <w:r w:rsidRPr="009B7275">
        <w:rPr>
          <w:sz w:val="24"/>
          <w:szCs w:val="24"/>
        </w:rPr>
        <w:t xml:space="preserve"> v tekočem šolskem letu </w:t>
      </w:r>
      <w:r>
        <w:rPr>
          <w:sz w:val="24"/>
          <w:szCs w:val="24"/>
        </w:rPr>
        <w:t xml:space="preserve">pridobi </w:t>
      </w:r>
      <w:r w:rsidRPr="009B7275">
        <w:rPr>
          <w:sz w:val="24"/>
          <w:szCs w:val="24"/>
        </w:rPr>
        <w:t>kreditne točke</w:t>
      </w:r>
      <w:r>
        <w:rPr>
          <w:sz w:val="24"/>
          <w:szCs w:val="24"/>
        </w:rPr>
        <w:t xml:space="preserve"> vsaj trikrat in največ petkrat. </w:t>
      </w:r>
    </w:p>
    <w:p w14:paraId="5B05859B" w14:textId="77777777" w:rsidR="009F2391" w:rsidRDefault="009F2391" w:rsidP="009F23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Dijaki lahko pridobijo dodatne ocene, ki niso zamenljive z zgoraj navedenimi obveznimi ocenami in sicer na naslednje načine: </w:t>
      </w:r>
    </w:p>
    <w:p w14:paraId="1AEDCEFA" w14:textId="77777777" w:rsidR="009F2391" w:rsidRDefault="009F2391" w:rsidP="009F23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1F4E">
        <w:rPr>
          <w:sz w:val="24"/>
          <w:szCs w:val="24"/>
        </w:rPr>
        <w:t xml:space="preserve">z izdelavo </w:t>
      </w:r>
      <w:r w:rsidRPr="009F2391">
        <w:rPr>
          <w:bCs/>
          <w:sz w:val="24"/>
          <w:szCs w:val="24"/>
        </w:rPr>
        <w:t>referata</w:t>
      </w:r>
      <w:r w:rsidRPr="009F2391">
        <w:rPr>
          <w:sz w:val="24"/>
          <w:szCs w:val="24"/>
        </w:rPr>
        <w:t xml:space="preserve"> a</w:t>
      </w:r>
      <w:r w:rsidRPr="00E21F4E">
        <w:rPr>
          <w:sz w:val="24"/>
          <w:szCs w:val="24"/>
        </w:rPr>
        <w:t xml:space="preserve">li </w:t>
      </w:r>
      <w:r>
        <w:rPr>
          <w:sz w:val="24"/>
          <w:szCs w:val="24"/>
        </w:rPr>
        <w:t>obširnejše seminarske naloge,</w:t>
      </w:r>
    </w:p>
    <w:p w14:paraId="3029FA01" w14:textId="77777777" w:rsidR="009F2391" w:rsidRDefault="009F2391" w:rsidP="009F2391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z raziskovalno nalogo: dijak pridobi odlično oceno, če uspešno </w:t>
      </w:r>
      <w:r w:rsidRPr="009B7275">
        <w:rPr>
          <w:sz w:val="24"/>
          <w:szCs w:val="24"/>
        </w:rPr>
        <w:t>izdela  in zagovarja raziskovalno nalogo v okviru razpisa Mladi za napredek Maribora iz enega izmed naštetih raziskovalnih področij: biolog</w:t>
      </w:r>
      <w:r>
        <w:rPr>
          <w:sz w:val="24"/>
          <w:szCs w:val="24"/>
        </w:rPr>
        <w:t xml:space="preserve">ija, varstvo okolja, zdravstvo, biotehnologija, živilstvo, </w:t>
      </w:r>
      <w:r w:rsidRPr="00E21F4E">
        <w:rPr>
          <w:sz w:val="24"/>
          <w:szCs w:val="24"/>
        </w:rPr>
        <w:t>kmetijstvo ali naravna dediščina, interdisciplinarno (če posega na prej našteta področja).</w:t>
      </w:r>
    </w:p>
    <w:p w14:paraId="5568C025" w14:textId="77777777" w:rsidR="009F2391" w:rsidRDefault="009F2391" w:rsidP="009F23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uspehi na tekmovanjih iz znanja biologije ali sladkorne bolezni: z odlično oceno nagradimo dijake, ki se uvrstijo na državno tekmovanje iz znanja biologije ali dosežejo zlato oz. srebrno priznanje na državnem tekmovanju iz znanja o sladkorni bolezni. </w:t>
      </w:r>
    </w:p>
    <w:p w14:paraId="2EA025BB" w14:textId="77777777" w:rsidR="009F2391" w:rsidRDefault="009F2391" w:rsidP="009F2391">
      <w:pPr>
        <w:jc w:val="both"/>
        <w:rPr>
          <w:sz w:val="24"/>
          <w:szCs w:val="24"/>
        </w:rPr>
      </w:pPr>
      <w:r>
        <w:rPr>
          <w:sz w:val="24"/>
          <w:szCs w:val="24"/>
        </w:rPr>
        <w:t>- z dodatno ustno oceno, če učitelj tako presodi.</w:t>
      </w:r>
    </w:p>
    <w:p w14:paraId="50D44C0D" w14:textId="77777777" w:rsidR="009F2391" w:rsidRDefault="009F2391" w:rsidP="009F2391">
      <w:pPr>
        <w:jc w:val="both"/>
        <w:rPr>
          <w:spacing w:val="-3"/>
          <w:sz w:val="24"/>
          <w:szCs w:val="26"/>
        </w:rPr>
      </w:pPr>
      <w:r w:rsidRPr="00E21F4E">
        <w:rPr>
          <w:spacing w:val="-5"/>
          <w:sz w:val="24"/>
          <w:szCs w:val="26"/>
        </w:rPr>
        <w:t xml:space="preserve">Dijaki prvih do tretjih letnikov pišejo posamezno pisno nalogo </w:t>
      </w:r>
      <w:r w:rsidRPr="00E21F4E">
        <w:rPr>
          <w:bCs/>
          <w:spacing w:val="-5"/>
          <w:sz w:val="24"/>
          <w:szCs w:val="26"/>
        </w:rPr>
        <w:t>45 minut, dijaki 4. letnikov pa največ 90 minut.</w:t>
      </w:r>
      <w:r w:rsidRPr="00E21F4E">
        <w:rPr>
          <w:spacing w:val="-5"/>
          <w:sz w:val="24"/>
          <w:szCs w:val="26"/>
        </w:rPr>
        <w:t xml:space="preserve"> Vsi dijaki oddelka pišejo hkrati dve enakovredni različici </w:t>
      </w:r>
      <w:r w:rsidRPr="00E21F4E">
        <w:rPr>
          <w:spacing w:val="-3"/>
          <w:sz w:val="24"/>
          <w:szCs w:val="26"/>
        </w:rPr>
        <w:t>nalog (A/B), lahko pa pišejo vsi isto različico nalog.</w:t>
      </w:r>
    </w:p>
    <w:p w14:paraId="0A90173A" w14:textId="77777777" w:rsidR="009F2391" w:rsidRPr="00186B3A" w:rsidRDefault="009F2391" w:rsidP="009F2391">
      <w:pPr>
        <w:jc w:val="both"/>
        <w:rPr>
          <w:sz w:val="24"/>
        </w:rPr>
      </w:pPr>
      <w:r w:rsidRPr="00186B3A">
        <w:rPr>
          <w:sz w:val="24"/>
        </w:rPr>
        <w:t xml:space="preserve">Dijak, ki </w:t>
      </w:r>
      <w:r>
        <w:rPr>
          <w:sz w:val="24"/>
        </w:rPr>
        <w:t xml:space="preserve">ob koncu pouka </w:t>
      </w:r>
      <w:r w:rsidRPr="00186B3A">
        <w:rPr>
          <w:sz w:val="24"/>
        </w:rPr>
        <w:t>nima opravljenih vseh predpisanih oblik ocenjevanja</w:t>
      </w:r>
      <w:r>
        <w:rPr>
          <w:sz w:val="24"/>
        </w:rPr>
        <w:t xml:space="preserve">, </w:t>
      </w:r>
      <w:r w:rsidRPr="00186B3A">
        <w:rPr>
          <w:sz w:val="24"/>
        </w:rPr>
        <w:t xml:space="preserve">je ob koncu pouka neocenjen in opravlja dopolnilni izpit. </w:t>
      </w:r>
    </w:p>
    <w:p w14:paraId="745AA9D7" w14:textId="77777777" w:rsidR="009F2391" w:rsidRPr="00B7391D" w:rsidRDefault="009F2391" w:rsidP="009F2391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hr-BA"/>
        </w:rPr>
      </w:pPr>
      <w:r w:rsidRPr="00623C74">
        <w:rPr>
          <w:rFonts w:eastAsia="Times New Roman" w:cstheme="minorHAnsi"/>
          <w:b/>
          <w:bCs/>
          <w:color w:val="000000"/>
          <w:sz w:val="24"/>
          <w:lang w:eastAsia="hr-BA"/>
        </w:rPr>
        <w:t>V</w:t>
      </w:r>
      <w:r w:rsidRPr="00623C74">
        <w:rPr>
          <w:rFonts w:eastAsia="Times New Roman" w:cstheme="minorHAnsi"/>
          <w:b/>
          <w:color w:val="000000"/>
          <w:sz w:val="24"/>
          <w:lang w:eastAsia="hr-BA"/>
        </w:rPr>
        <w:t xml:space="preserve"> primeru dela od doma</w:t>
      </w:r>
      <w:r>
        <w:rPr>
          <w:rFonts w:eastAsia="Times New Roman" w:cstheme="minorHAnsi"/>
          <w:color w:val="000000"/>
          <w:sz w:val="24"/>
          <w:lang w:eastAsia="hr-BA"/>
        </w:rPr>
        <w:t xml:space="preserve"> zaradi epidemioloških razmer,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se manjkajoča ocena pridobi</w:t>
      </w:r>
      <w:r>
        <w:rPr>
          <w:rFonts w:eastAsia="Times New Roman" w:cstheme="minorHAnsi"/>
          <w:color w:val="000000"/>
          <w:sz w:val="24"/>
          <w:lang w:eastAsia="hr-BA"/>
        </w:rPr>
        <w:t xml:space="preserve">  na daljavo, s pomočjo računalnika: 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</w:t>
      </w:r>
    </w:p>
    <w:p w14:paraId="553280FC" w14:textId="77777777" w:rsidR="009F2391" w:rsidRPr="00B7391D" w:rsidRDefault="009F2391" w:rsidP="009F2391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hr-BA"/>
        </w:rPr>
      </w:pPr>
      <w:r w:rsidRPr="00B7391D">
        <w:rPr>
          <w:rFonts w:eastAsia="Times New Roman" w:cstheme="minorHAnsi"/>
          <w:color w:val="000000"/>
          <w:sz w:val="24"/>
          <w:lang w:eastAsia="hr-BA"/>
        </w:rPr>
        <w:lastRenderedPageBreak/>
        <w:t xml:space="preserve">-  </w:t>
      </w:r>
      <w:r w:rsidRPr="00B7391D">
        <w:rPr>
          <w:rFonts w:eastAsia="Times New Roman" w:cstheme="minorHAnsi"/>
          <w:b/>
          <w:bCs/>
          <w:i/>
          <w:iCs/>
          <w:color w:val="000000"/>
          <w:sz w:val="24"/>
          <w:lang w:eastAsia="hr-BA"/>
        </w:rPr>
        <w:t>ustn</w:t>
      </w:r>
      <w:r>
        <w:rPr>
          <w:rFonts w:eastAsia="Times New Roman" w:cstheme="minorHAnsi"/>
          <w:b/>
          <w:bCs/>
          <w:i/>
          <w:iCs/>
          <w:color w:val="000000"/>
          <w:sz w:val="24"/>
          <w:lang w:eastAsia="hr-BA"/>
        </w:rPr>
        <w:t>o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preverjanja</w:t>
      </w:r>
      <w:r>
        <w:rPr>
          <w:rFonts w:eastAsia="Times New Roman" w:cstheme="minorHAnsi"/>
          <w:color w:val="000000"/>
          <w:sz w:val="24"/>
          <w:lang w:eastAsia="hr-BA"/>
        </w:rPr>
        <w:t xml:space="preserve"> se izvede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preko aplikacije Google </w:t>
      </w:r>
      <w:proofErr w:type="spellStart"/>
      <w:r w:rsidRPr="00B7391D">
        <w:rPr>
          <w:rFonts w:eastAsia="Times New Roman" w:cstheme="minorHAnsi"/>
          <w:color w:val="000000"/>
          <w:sz w:val="24"/>
          <w:lang w:eastAsia="hr-BA"/>
        </w:rPr>
        <w:t>Meet</w:t>
      </w:r>
      <w:proofErr w:type="spellEnd"/>
      <w:r w:rsidRPr="00B7391D">
        <w:rPr>
          <w:rFonts w:eastAsia="Times New Roman" w:cstheme="minorHAnsi"/>
          <w:color w:val="000000"/>
          <w:sz w:val="24"/>
          <w:lang w:eastAsia="hr-BA"/>
        </w:rPr>
        <w:t>,</w:t>
      </w:r>
      <w:r>
        <w:rPr>
          <w:rFonts w:eastAsia="Times New Roman" w:cstheme="minorHAnsi"/>
          <w:color w:val="000000"/>
          <w:sz w:val="24"/>
          <w:lang w:eastAsia="hr-BA"/>
        </w:rPr>
        <w:t xml:space="preserve"> 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učitelj predhodno določi termine ustnega preverjanja,</w:t>
      </w:r>
      <w:r>
        <w:rPr>
          <w:rFonts w:eastAsia="Times New Roman" w:cstheme="minorHAnsi"/>
          <w:color w:val="000000"/>
          <w:sz w:val="24"/>
          <w:lang w:eastAsia="hr-BA"/>
        </w:rPr>
        <w:t xml:space="preserve"> 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pri vsakem preverjanju sta prisotna vsaj dva dijaka,</w:t>
      </w:r>
      <w:r>
        <w:rPr>
          <w:rFonts w:eastAsia="Times New Roman" w:cstheme="minorHAnsi"/>
          <w:color w:val="000000"/>
          <w:sz w:val="24"/>
          <w:lang w:eastAsia="hr-BA"/>
        </w:rPr>
        <w:t xml:space="preserve"> 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dijak mora tik pred izvedbo preverjanja posneti prostor, v katerem se nahaja, s čimer se zmanjša možnost goljufanja.</w:t>
      </w:r>
      <w:r w:rsidRPr="00B7391D">
        <w:rPr>
          <w:rFonts w:eastAsia="Times New Roman" w:cstheme="minorHAnsi"/>
          <w:b/>
          <w:bCs/>
          <w:color w:val="000000"/>
          <w:sz w:val="24"/>
          <w:lang w:eastAsia="hr-BA"/>
        </w:rPr>
        <w:t> </w:t>
      </w:r>
    </w:p>
    <w:p w14:paraId="3C006EB9" w14:textId="61A29D21" w:rsidR="009F2391" w:rsidRPr="009F2391" w:rsidRDefault="009F2391" w:rsidP="009F2391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eastAsia="Times New Roman" w:cstheme="minorHAnsi"/>
          <w:color w:val="000000"/>
          <w:sz w:val="24"/>
          <w:lang w:eastAsia="hr-BA"/>
        </w:rPr>
        <w:t xml:space="preserve">- 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lang w:eastAsia="hr-BA"/>
        </w:rPr>
        <w:t>pisno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 preverjanja </w:t>
      </w:r>
      <w:r>
        <w:rPr>
          <w:rFonts w:eastAsia="Times New Roman" w:cstheme="minorHAnsi"/>
          <w:color w:val="000000"/>
          <w:sz w:val="24"/>
          <w:lang w:eastAsia="hr-BA"/>
        </w:rPr>
        <w:t xml:space="preserve">se </w:t>
      </w:r>
      <w:r w:rsidRPr="00B7391D">
        <w:rPr>
          <w:rFonts w:eastAsia="Times New Roman" w:cstheme="minorHAnsi"/>
          <w:color w:val="000000"/>
          <w:sz w:val="24"/>
          <w:lang w:eastAsia="hr-BA"/>
        </w:rPr>
        <w:t xml:space="preserve">izvede preko aplikacije Exam.net </w:t>
      </w:r>
      <w:r>
        <w:rPr>
          <w:rFonts w:eastAsia="Times New Roman" w:cstheme="minorHAnsi"/>
          <w:color w:val="000000"/>
          <w:sz w:val="24"/>
          <w:lang w:eastAsia="hr-BA"/>
        </w:rPr>
        <w:t>(</w:t>
      </w:r>
      <w:proofErr w:type="spellStart"/>
      <w:r>
        <w:rPr>
          <w:rFonts w:eastAsia="Times New Roman" w:cstheme="minorHAnsi"/>
          <w:color w:val="000000"/>
          <w:sz w:val="24"/>
          <w:lang w:eastAsia="hr-BA"/>
        </w:rPr>
        <w:t>High</w:t>
      </w:r>
      <w:proofErr w:type="spellEnd"/>
      <w:r>
        <w:rPr>
          <w:rFonts w:eastAsia="Times New Roman" w:cstheme="minorHAnsi"/>
          <w:color w:val="000000"/>
          <w:sz w:val="24"/>
          <w:lang w:eastAsia="hr-BA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lang w:eastAsia="hr-BA"/>
        </w:rPr>
        <w:t>security</w:t>
      </w:r>
      <w:proofErr w:type="spellEnd"/>
      <w:r>
        <w:rPr>
          <w:rFonts w:eastAsia="Times New Roman" w:cstheme="minorHAnsi"/>
          <w:color w:val="000000"/>
          <w:sz w:val="24"/>
          <w:lang w:eastAsia="hr-BA"/>
        </w:rPr>
        <w:t xml:space="preserve"> mode, varno okolje SEB) in aplikacije </w:t>
      </w:r>
      <w:proofErr w:type="spellStart"/>
      <w:r>
        <w:rPr>
          <w:rFonts w:eastAsia="Times New Roman" w:cstheme="minorHAnsi"/>
          <w:color w:val="000000"/>
          <w:sz w:val="24"/>
          <w:lang w:eastAsia="hr-BA"/>
        </w:rPr>
        <w:t>GoogleMeet</w:t>
      </w:r>
      <w:proofErr w:type="spellEnd"/>
      <w:r>
        <w:rPr>
          <w:rFonts w:eastAsia="Times New Roman" w:cstheme="minorHAnsi"/>
          <w:color w:val="000000"/>
          <w:sz w:val="24"/>
          <w:lang w:eastAsia="hr-BA"/>
        </w:rPr>
        <w:t xml:space="preserve"> preko telefona, s katero se izvaja video nadzor pisanja testa.</w:t>
      </w:r>
      <w:r w:rsidRPr="00B7391D">
        <w:rPr>
          <w:rFonts w:eastAsia="Times New Roman" w:cstheme="minorHAnsi"/>
          <w:color w:val="000000"/>
          <w:sz w:val="24"/>
          <w:lang w:eastAsia="hr-BA"/>
        </w:rPr>
        <w:t> </w:t>
      </w:r>
      <w:r>
        <w:rPr>
          <w:rFonts w:asciiTheme="minorHAnsi" w:hAnsiTheme="minorHAnsi" w:cstheme="minorHAnsi"/>
          <w:color w:val="000000"/>
        </w:rPr>
        <w:t>Dijaki namestijo t</w:t>
      </w:r>
      <w:r w:rsidRPr="009F2391">
        <w:rPr>
          <w:rFonts w:asciiTheme="minorHAnsi" w:hAnsiTheme="minorHAnsi" w:cstheme="minorHAnsi"/>
          <w:color w:val="000000"/>
        </w:rPr>
        <w:t xml:space="preserve">elefon </w:t>
      </w:r>
      <w:r>
        <w:rPr>
          <w:rFonts w:asciiTheme="minorHAnsi" w:hAnsiTheme="minorHAnsi" w:cstheme="minorHAnsi"/>
          <w:color w:val="000000"/>
        </w:rPr>
        <w:t xml:space="preserve"> tako, </w:t>
      </w:r>
      <w:r w:rsidRPr="009F2391">
        <w:rPr>
          <w:rFonts w:asciiTheme="minorHAnsi" w:hAnsiTheme="minorHAnsi" w:cstheme="minorHAnsi"/>
          <w:color w:val="000000"/>
        </w:rPr>
        <w:t xml:space="preserve"> da se vidi obraz ter delovno okolje ob računalniku, na katerem pišejo test.</w:t>
      </w:r>
    </w:p>
    <w:p w14:paraId="2DB0E81A" w14:textId="77777777" w:rsidR="009F2391" w:rsidRDefault="009F2391" w:rsidP="009F2391">
      <w:pPr>
        <w:spacing w:after="0" w:line="240" w:lineRule="auto"/>
        <w:jc w:val="both"/>
        <w:rPr>
          <w:rFonts w:eastAsia="Times New Roman" w:cstheme="minorHAnsi"/>
          <w:color w:val="000000"/>
          <w:sz w:val="24"/>
          <w:lang w:eastAsia="hr-BA"/>
        </w:rPr>
      </w:pPr>
      <w:r>
        <w:rPr>
          <w:rFonts w:eastAsia="Times New Roman" w:cstheme="minorHAnsi"/>
          <w:color w:val="000000"/>
          <w:sz w:val="24"/>
          <w:lang w:eastAsia="hr-BA"/>
        </w:rPr>
        <w:t xml:space="preserve">-  </w:t>
      </w:r>
      <w:r w:rsidRPr="00335B6E">
        <w:rPr>
          <w:rFonts w:eastAsia="Times New Roman" w:cstheme="minorHAnsi"/>
          <w:b/>
          <w:i/>
          <w:color w:val="000000"/>
          <w:sz w:val="24"/>
          <w:lang w:eastAsia="hr-BA"/>
        </w:rPr>
        <w:t>kreditne točke</w:t>
      </w:r>
      <w:r>
        <w:rPr>
          <w:rFonts w:eastAsia="Times New Roman" w:cstheme="minorHAnsi"/>
          <w:b/>
          <w:color w:val="000000"/>
          <w:sz w:val="24"/>
          <w:lang w:eastAsia="hr-BA"/>
        </w:rPr>
        <w:t xml:space="preserve"> </w:t>
      </w:r>
      <w:r>
        <w:rPr>
          <w:rFonts w:eastAsia="Times New Roman" w:cstheme="minorHAnsi"/>
          <w:color w:val="000000"/>
          <w:sz w:val="24"/>
          <w:lang w:eastAsia="hr-BA"/>
        </w:rPr>
        <w:t xml:space="preserve">se lahko pridobijo za izdelke, oddane v Google učilnico ali za kratko ustno ozirom pisno preverjanje tekoče snovi. </w:t>
      </w:r>
    </w:p>
    <w:p w14:paraId="75C5ABC7" w14:textId="77777777" w:rsidR="009F2391" w:rsidRPr="009B7275" w:rsidRDefault="009F2391" w:rsidP="00482E58">
      <w:pPr>
        <w:spacing w:after="0"/>
        <w:rPr>
          <w:sz w:val="24"/>
          <w:szCs w:val="24"/>
          <w:u w:val="single"/>
        </w:rPr>
      </w:pPr>
    </w:p>
    <w:p w14:paraId="56585749" w14:textId="77777777" w:rsidR="00482E58" w:rsidRPr="009B7275" w:rsidRDefault="00482E58" w:rsidP="00482E58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2. OBTEŽENOST OCEN, PRIDOBLJENIH NA RAZLIČNE NAČINE</w:t>
      </w:r>
    </w:p>
    <w:p w14:paraId="161970FA" w14:textId="77777777" w:rsidR="00482E58" w:rsidRDefault="00482E58" w:rsidP="00482E58">
      <w:pPr>
        <w:tabs>
          <w:tab w:val="left" w:pos="720"/>
        </w:tabs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Ocene so razdeljene v dva različno obtežena sklopa. </w:t>
      </w:r>
      <w:r>
        <w:rPr>
          <w:sz w:val="24"/>
          <w:szCs w:val="24"/>
        </w:rPr>
        <w:t>Ocena iz kreditnih točk je vredna manj, kot vse ostale pridobljene ocene. Velja razmerje 7:3 v prid ostalih ocen.</w:t>
      </w:r>
    </w:p>
    <w:p w14:paraId="1FE02B2A" w14:textId="77777777" w:rsidR="00482E58" w:rsidRPr="009B7275" w:rsidRDefault="00482E58" w:rsidP="00482E58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3.  NAPOVEDOVANJE USTNEGA OCENJEVANJA:</w:t>
      </w:r>
    </w:p>
    <w:p w14:paraId="75E4A5D3" w14:textId="77777777" w:rsidR="00482E58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>Dijaku napovemo ustno ocenjevanje v tekočem tednu za naslednji teden, najmanj 7 dni  pred napovedanim ocenjevanjem znanja.</w:t>
      </w:r>
    </w:p>
    <w:p w14:paraId="0FC0DDD4" w14:textId="77777777" w:rsidR="00482E58" w:rsidRPr="00F55AEB" w:rsidRDefault="00482E58" w:rsidP="00482E58">
      <w:pPr>
        <w:rPr>
          <w:sz w:val="24"/>
          <w:szCs w:val="24"/>
          <w:u w:val="single"/>
        </w:rPr>
      </w:pPr>
      <w:r w:rsidRPr="00F55AEB">
        <w:rPr>
          <w:sz w:val="24"/>
          <w:szCs w:val="24"/>
          <w:u w:val="single"/>
        </w:rPr>
        <w:t>4. OPRAVLJANJE LABORATORIJSKEGA IN TERENSKEGA DELA</w:t>
      </w:r>
    </w:p>
    <w:p w14:paraId="395768D1" w14:textId="753AD58A" w:rsidR="00482E58" w:rsidRDefault="00482E58" w:rsidP="009F2391">
      <w:pPr>
        <w:rPr>
          <w:sz w:val="24"/>
          <w:szCs w:val="24"/>
        </w:rPr>
      </w:pPr>
      <w:r>
        <w:rPr>
          <w:sz w:val="24"/>
          <w:szCs w:val="24"/>
        </w:rPr>
        <w:t xml:space="preserve">Laboratorijsko in terensko delo je izhodišče za uresničevanje ciljev in razvijanje naravoslovno-matematične kompetence pri pouku biologije in je zato obvezni del programa, predpisanega z Učnim načrtom za biologijo v gimnazijah. Obsega najmanj 20% celotnega obsega ur v obveznem (1. – 3. letnik) in maturitetnem programu (4. letnik). Dijak je obvezan opraviti vsaj 80 % vseh vaj, ki so načrtovane v tematski pripravi in se izvedejo v okviru pouka posameznega letnika. </w:t>
      </w:r>
    </w:p>
    <w:p w14:paraId="695CE66D" w14:textId="77777777" w:rsidR="00482E58" w:rsidRPr="009B7275" w:rsidRDefault="00482E58" w:rsidP="00482E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9B7275">
        <w:rPr>
          <w:sz w:val="24"/>
          <w:szCs w:val="24"/>
          <w:u w:val="single"/>
        </w:rPr>
        <w:t>. KRITERIJI  USTNEGA OCENJEVANJA: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993"/>
        <w:gridCol w:w="850"/>
        <w:gridCol w:w="1134"/>
      </w:tblGrid>
      <w:tr w:rsidR="00482E58" w:rsidRPr="009B7275" w14:paraId="52D58EC1" w14:textId="77777777" w:rsidTr="00813338">
        <w:trPr>
          <w:trHeight w:val="684"/>
        </w:trPr>
        <w:tc>
          <w:tcPr>
            <w:tcW w:w="7366" w:type="dxa"/>
          </w:tcPr>
          <w:p w14:paraId="2C00CEE6" w14:textId="77777777" w:rsidR="00482E58" w:rsidRPr="000E6371" w:rsidRDefault="00482E58" w:rsidP="00813338">
            <w:pPr>
              <w:spacing w:after="0" w:line="240" w:lineRule="auto"/>
              <w:rPr>
                <w:b/>
                <w:color w:val="000000"/>
                <w:sz w:val="28"/>
                <w:szCs w:val="24"/>
              </w:rPr>
            </w:pPr>
            <w:r w:rsidRPr="000E6371">
              <w:rPr>
                <w:b/>
                <w:color w:val="000000"/>
                <w:sz w:val="24"/>
                <w:szCs w:val="24"/>
              </w:rPr>
              <w:t>Taksonomska raven znanja</w:t>
            </w:r>
            <w:r>
              <w:rPr>
                <w:b/>
                <w:color w:val="000000"/>
                <w:sz w:val="24"/>
                <w:szCs w:val="24"/>
              </w:rPr>
              <w:t xml:space="preserve"> in opis</w:t>
            </w:r>
          </w:p>
          <w:p w14:paraId="360E053A" w14:textId="77777777"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EB5A56" w14:textId="77777777" w:rsidR="00482E58" w:rsidRPr="000E6371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</w:p>
          <w:p w14:paraId="29F56E09" w14:textId="77777777" w:rsidR="00482E58" w:rsidRPr="000E6371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0E6371">
              <w:rPr>
                <w:color w:val="000000"/>
                <w:szCs w:val="24"/>
              </w:rPr>
              <w:t>Popolno</w:t>
            </w:r>
          </w:p>
        </w:tc>
        <w:tc>
          <w:tcPr>
            <w:tcW w:w="850" w:type="dxa"/>
          </w:tcPr>
          <w:p w14:paraId="478B0C1C" w14:textId="77777777" w:rsidR="00482E58" w:rsidRPr="000E6371" w:rsidRDefault="00482E58" w:rsidP="00813338">
            <w:pPr>
              <w:spacing w:after="0"/>
              <w:rPr>
                <w:color w:val="000000"/>
                <w:szCs w:val="24"/>
              </w:rPr>
            </w:pPr>
          </w:p>
          <w:p w14:paraId="3C5C7AE5" w14:textId="77777777" w:rsidR="00482E58" w:rsidRPr="000E6371" w:rsidRDefault="00482E58" w:rsidP="00813338">
            <w:pPr>
              <w:spacing w:after="0"/>
              <w:rPr>
                <w:color w:val="000000"/>
                <w:szCs w:val="24"/>
              </w:rPr>
            </w:pPr>
            <w:r w:rsidRPr="000E6371">
              <w:rPr>
                <w:color w:val="000000"/>
                <w:szCs w:val="24"/>
              </w:rPr>
              <w:t xml:space="preserve"> Delno</w:t>
            </w:r>
          </w:p>
        </w:tc>
        <w:tc>
          <w:tcPr>
            <w:tcW w:w="1134" w:type="dxa"/>
          </w:tcPr>
          <w:p w14:paraId="42E36C2C" w14:textId="77777777" w:rsidR="00482E58" w:rsidRPr="000E6371" w:rsidRDefault="00482E58" w:rsidP="00813338">
            <w:pPr>
              <w:spacing w:after="0"/>
              <w:rPr>
                <w:color w:val="000000"/>
                <w:szCs w:val="24"/>
              </w:rPr>
            </w:pPr>
            <w:proofErr w:type="spellStart"/>
            <w:r w:rsidRPr="000E6371">
              <w:rPr>
                <w:color w:val="000000"/>
                <w:szCs w:val="24"/>
              </w:rPr>
              <w:t>Nezado</w:t>
            </w:r>
            <w:proofErr w:type="spellEnd"/>
          </w:p>
          <w:p w14:paraId="29B9AAAE" w14:textId="77777777" w:rsidR="00482E58" w:rsidRPr="000E6371" w:rsidRDefault="00482E58" w:rsidP="00813338">
            <w:pPr>
              <w:spacing w:after="0"/>
              <w:rPr>
                <w:color w:val="000000"/>
                <w:szCs w:val="24"/>
              </w:rPr>
            </w:pPr>
            <w:r w:rsidRPr="000E6371">
              <w:rPr>
                <w:color w:val="000000"/>
                <w:szCs w:val="24"/>
              </w:rPr>
              <w:t>voljivo</w:t>
            </w:r>
          </w:p>
        </w:tc>
      </w:tr>
      <w:tr w:rsidR="00482E58" w:rsidRPr="0067742E" w14:paraId="76BD2DF1" w14:textId="77777777" w:rsidTr="00813338">
        <w:trPr>
          <w:cantSplit/>
        </w:trPr>
        <w:tc>
          <w:tcPr>
            <w:tcW w:w="7366" w:type="dxa"/>
          </w:tcPr>
          <w:p w14:paraId="65D26F22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POZNAVANJA, ZNANJE</w:t>
            </w:r>
          </w:p>
          <w:p w14:paraId="54FE5034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57C776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  3 </w:t>
            </w:r>
          </w:p>
        </w:tc>
        <w:tc>
          <w:tcPr>
            <w:tcW w:w="850" w:type="dxa"/>
          </w:tcPr>
          <w:p w14:paraId="318BDB46" w14:textId="77777777"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2,1</w:t>
            </w:r>
          </w:p>
        </w:tc>
        <w:tc>
          <w:tcPr>
            <w:tcW w:w="1134" w:type="dxa"/>
          </w:tcPr>
          <w:p w14:paraId="5D67EB5D" w14:textId="77777777"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482E58" w:rsidRPr="009B7275" w14:paraId="1463753D" w14:textId="77777777" w:rsidTr="00813338">
        <w:tc>
          <w:tcPr>
            <w:tcW w:w="7366" w:type="dxa"/>
          </w:tcPr>
          <w:p w14:paraId="52986A9D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Dijak, -inja:</w:t>
            </w:r>
          </w:p>
          <w:p w14:paraId="3C3EF0D0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pozna osnovne pojme tematskega sklopa, ki se preverja</w:t>
            </w:r>
          </w:p>
          <w:p w14:paraId="55A924FE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definirati osnovne pojme tematskega sklopa, ki se preverja</w:t>
            </w:r>
          </w:p>
          <w:p w14:paraId="54FCFE69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poiskati podatke v biološkem podatkovniku oz. rač. bazi</w:t>
            </w:r>
          </w:p>
          <w:p w14:paraId="08B8EFB2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pozna -zna našteti osnovne metode in tehnike dela v laboratoriju in na terenu</w:t>
            </w:r>
          </w:p>
          <w:p w14:paraId="39D02235" w14:textId="77777777"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Cs w:val="24"/>
              </w:rPr>
              <w:t>- zna opisati opravljeno laboratorijsko vajo</w:t>
            </w:r>
          </w:p>
        </w:tc>
        <w:tc>
          <w:tcPr>
            <w:tcW w:w="993" w:type="dxa"/>
          </w:tcPr>
          <w:p w14:paraId="00BD1AFB" w14:textId="77777777"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C0CCD9" w14:textId="77777777"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F8D7C" w14:textId="77777777"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482E58" w:rsidRPr="0067742E" w14:paraId="3C1A7500" w14:textId="77777777" w:rsidTr="00813338">
        <w:trPr>
          <w:cantSplit/>
        </w:trPr>
        <w:tc>
          <w:tcPr>
            <w:tcW w:w="7366" w:type="dxa"/>
          </w:tcPr>
          <w:p w14:paraId="46955890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RAZUMEVANJE</w:t>
            </w:r>
          </w:p>
          <w:p w14:paraId="6A735704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DE11F6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14:paraId="1363FE96" w14:textId="77777777"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2,1</w:t>
            </w:r>
          </w:p>
        </w:tc>
        <w:tc>
          <w:tcPr>
            <w:tcW w:w="1134" w:type="dxa"/>
          </w:tcPr>
          <w:p w14:paraId="7E2A6966" w14:textId="77777777"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482E58" w:rsidRPr="009B7275" w14:paraId="1982C1D5" w14:textId="77777777" w:rsidTr="00813338">
        <w:tc>
          <w:tcPr>
            <w:tcW w:w="7366" w:type="dxa"/>
          </w:tcPr>
          <w:p w14:paraId="5E076015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9B7275">
              <w:rPr>
                <w:color w:val="000000"/>
                <w:sz w:val="24"/>
                <w:szCs w:val="24"/>
              </w:rPr>
              <w:t xml:space="preserve">- </w:t>
            </w:r>
            <w:r w:rsidRPr="0067742E">
              <w:rPr>
                <w:color w:val="000000"/>
                <w:szCs w:val="24"/>
              </w:rPr>
              <w:t>zna razložiti življenjske procese in pojave</w:t>
            </w:r>
          </w:p>
          <w:p w14:paraId="5BFDF2B9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vključuje znanja iz naravoslovnih in družboslovnih predmetov</w:t>
            </w:r>
          </w:p>
          <w:p w14:paraId="38558F08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 xml:space="preserve">- smiselno uporablja podatke iz </w:t>
            </w:r>
            <w:proofErr w:type="spellStart"/>
            <w:r w:rsidRPr="0067742E">
              <w:rPr>
                <w:color w:val="000000"/>
                <w:szCs w:val="24"/>
              </w:rPr>
              <w:t>bio</w:t>
            </w:r>
            <w:proofErr w:type="spellEnd"/>
            <w:r w:rsidRPr="0067742E">
              <w:rPr>
                <w:color w:val="000000"/>
                <w:szCs w:val="24"/>
              </w:rPr>
              <w:t>. podatkovnika oz.  računalnika</w:t>
            </w:r>
          </w:p>
          <w:p w14:paraId="455CE7FE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razložiti izbor metod in tehnik dela v laboratorijski praksi</w:t>
            </w:r>
          </w:p>
          <w:p w14:paraId="183CDD0F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povezovati teorijo (ustrezno razlago) z eksperimentalnimi opažanji</w:t>
            </w:r>
          </w:p>
          <w:p w14:paraId="71F93D7F" w14:textId="77777777"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Cs w:val="24"/>
              </w:rPr>
              <w:t>- zna reševati enostavnejše problemske naloge</w:t>
            </w:r>
          </w:p>
        </w:tc>
        <w:tc>
          <w:tcPr>
            <w:tcW w:w="993" w:type="dxa"/>
          </w:tcPr>
          <w:p w14:paraId="01B9220F" w14:textId="77777777"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5C42BC" w14:textId="77777777"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9035D" w14:textId="77777777"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482E58" w:rsidRPr="0067742E" w14:paraId="18EC7864" w14:textId="77777777" w:rsidTr="00813338">
        <w:trPr>
          <w:cantSplit/>
        </w:trPr>
        <w:tc>
          <w:tcPr>
            <w:tcW w:w="7366" w:type="dxa"/>
          </w:tcPr>
          <w:p w14:paraId="4852C0F3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UPORABA, ANALIZA, SINTEZA, VREDNOTENJE</w:t>
            </w:r>
          </w:p>
          <w:p w14:paraId="29C10970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93DB63" w14:textId="77777777" w:rsidR="00482E58" w:rsidRPr="0067742E" w:rsidRDefault="00482E58" w:rsidP="0081333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14:paraId="5C544CAA" w14:textId="77777777"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2,1</w:t>
            </w:r>
          </w:p>
        </w:tc>
        <w:tc>
          <w:tcPr>
            <w:tcW w:w="1134" w:type="dxa"/>
          </w:tcPr>
          <w:p w14:paraId="290DFE96" w14:textId="77777777" w:rsidR="00482E58" w:rsidRPr="0067742E" w:rsidRDefault="00482E58" w:rsidP="00813338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482E58" w:rsidRPr="009B7275" w14:paraId="2FC134B1" w14:textId="77777777" w:rsidTr="009F2391">
        <w:trPr>
          <w:trHeight w:val="1833"/>
        </w:trPr>
        <w:tc>
          <w:tcPr>
            <w:tcW w:w="7366" w:type="dxa"/>
          </w:tcPr>
          <w:p w14:paraId="42D35B23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9B7275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67742E">
              <w:rPr>
                <w:color w:val="000000"/>
                <w:szCs w:val="24"/>
              </w:rPr>
              <w:t>za izbrane biološke procese in pojave zna navesti primere</w:t>
            </w:r>
          </w:p>
          <w:p w14:paraId="415C1A24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na podlagi  dobrega vpogleda v teorijo zna načrtovati biološki eksperiment</w:t>
            </w:r>
          </w:p>
          <w:p w14:paraId="0563BB69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na neznanih primerih zna poiskati osnovne zakonitosti bioloških procesov in pojavov</w:t>
            </w:r>
          </w:p>
          <w:p w14:paraId="5E1966F0" w14:textId="77777777" w:rsidR="00482E58" w:rsidRPr="0067742E" w:rsidRDefault="00482E58" w:rsidP="00813338">
            <w:pPr>
              <w:spacing w:after="0" w:line="240" w:lineRule="auto"/>
              <w:rPr>
                <w:color w:val="000000"/>
                <w:szCs w:val="24"/>
              </w:rPr>
            </w:pPr>
            <w:r w:rsidRPr="0067742E">
              <w:rPr>
                <w:color w:val="000000"/>
                <w:szCs w:val="24"/>
              </w:rPr>
              <w:t>- zna uporabiti znanje v novih položajih in zastaviti nove probleme</w:t>
            </w:r>
          </w:p>
          <w:p w14:paraId="0F8EDD15" w14:textId="77777777"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Cs w:val="24"/>
              </w:rPr>
              <w:t>- zna kritično analizirati, navesti razlage za in proti</w:t>
            </w:r>
          </w:p>
        </w:tc>
        <w:tc>
          <w:tcPr>
            <w:tcW w:w="993" w:type="dxa"/>
          </w:tcPr>
          <w:p w14:paraId="76C42493" w14:textId="77777777" w:rsidR="00482E58" w:rsidRPr="009B7275" w:rsidRDefault="00482E58" w:rsidP="0081333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C1336" w14:textId="77777777"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9E98B" w14:textId="77777777" w:rsidR="00482E58" w:rsidRPr="009B7275" w:rsidRDefault="00482E58" w:rsidP="0081333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4104E959" w14:textId="716C2677"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5EBD2C" wp14:editId="728C39D7">
                <wp:simplePos x="0" y="0"/>
                <wp:positionH relativeFrom="column">
                  <wp:posOffset>3306445</wp:posOffset>
                </wp:positionH>
                <wp:positionV relativeFrom="paragraph">
                  <wp:posOffset>-168275</wp:posOffset>
                </wp:positionV>
                <wp:extent cx="0" cy="182880"/>
                <wp:effectExtent l="5715" t="6350" r="1333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0854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-13.25pt" to="260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" o:allowincell="f"/>
            </w:pict>
          </mc:Fallback>
        </mc:AlternateContent>
      </w:r>
      <w:r w:rsidRPr="009B7275">
        <w:rPr>
          <w:color w:val="000000"/>
          <w:sz w:val="24"/>
          <w:szCs w:val="24"/>
        </w:rPr>
        <w:t xml:space="preserve">Ocena:                                                                                    </w:t>
      </w:r>
      <w:r w:rsidR="009F2391">
        <w:rPr>
          <w:color w:val="000000"/>
          <w:sz w:val="24"/>
          <w:szCs w:val="24"/>
        </w:rPr>
        <w:t xml:space="preserve">        </w:t>
      </w:r>
      <w:r w:rsidRPr="009B7275">
        <w:rPr>
          <w:color w:val="000000"/>
          <w:sz w:val="24"/>
          <w:szCs w:val="24"/>
        </w:rPr>
        <w:t>Točkovnik</w:t>
      </w:r>
    </w:p>
    <w:p w14:paraId="7478DBFD" w14:textId="77777777"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Poznavanje, znanje: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9,8 =   </w:t>
      </w:r>
      <w:proofErr w:type="spellStart"/>
      <w:r w:rsidRPr="009B7275">
        <w:rPr>
          <w:color w:val="000000"/>
          <w:sz w:val="24"/>
          <w:szCs w:val="24"/>
        </w:rPr>
        <w:t>odl</w:t>
      </w:r>
      <w:proofErr w:type="spellEnd"/>
      <w:r w:rsidRPr="009B7275">
        <w:rPr>
          <w:color w:val="000000"/>
          <w:sz w:val="24"/>
          <w:szCs w:val="24"/>
        </w:rPr>
        <w:t xml:space="preserve">  (5)</w:t>
      </w:r>
      <w:r w:rsidRPr="009B7275">
        <w:rPr>
          <w:color w:val="000000"/>
          <w:sz w:val="24"/>
          <w:szCs w:val="24"/>
        </w:rPr>
        <w:tab/>
      </w:r>
    </w:p>
    <w:p w14:paraId="5B9C5EE3" w14:textId="77777777"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Razumevanje: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        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7 =   </w:t>
      </w:r>
      <w:proofErr w:type="spellStart"/>
      <w:r w:rsidRPr="009B7275">
        <w:rPr>
          <w:color w:val="000000"/>
          <w:sz w:val="24"/>
          <w:szCs w:val="24"/>
        </w:rPr>
        <w:t>pdb</w:t>
      </w:r>
      <w:proofErr w:type="spellEnd"/>
      <w:r w:rsidRPr="009B7275">
        <w:rPr>
          <w:color w:val="000000"/>
          <w:sz w:val="24"/>
          <w:szCs w:val="24"/>
        </w:rPr>
        <w:t xml:space="preserve"> (4)</w:t>
      </w:r>
    </w:p>
    <w:p w14:paraId="18F10C8C" w14:textId="77777777"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Uporaba…  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          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6 =    </w:t>
      </w:r>
      <w:proofErr w:type="spellStart"/>
      <w:r w:rsidRPr="009B7275">
        <w:rPr>
          <w:color w:val="000000"/>
          <w:sz w:val="24"/>
          <w:szCs w:val="24"/>
        </w:rPr>
        <w:t>db</w:t>
      </w:r>
      <w:proofErr w:type="spellEnd"/>
      <w:r w:rsidRPr="009B7275">
        <w:rPr>
          <w:color w:val="000000"/>
          <w:sz w:val="24"/>
          <w:szCs w:val="24"/>
        </w:rPr>
        <w:t xml:space="preserve">  (3)</w:t>
      </w:r>
    </w:p>
    <w:p w14:paraId="727B27C7" w14:textId="77777777"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____________________________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5 =    </w:t>
      </w:r>
      <w:proofErr w:type="spellStart"/>
      <w:r w:rsidRPr="009B7275">
        <w:rPr>
          <w:color w:val="000000"/>
          <w:sz w:val="24"/>
          <w:szCs w:val="24"/>
        </w:rPr>
        <w:t>zd</w:t>
      </w:r>
      <w:proofErr w:type="spellEnd"/>
      <w:r w:rsidRPr="009B7275">
        <w:rPr>
          <w:color w:val="000000"/>
          <w:sz w:val="24"/>
          <w:szCs w:val="24"/>
        </w:rPr>
        <w:t xml:space="preserve">   (2)</w:t>
      </w:r>
    </w:p>
    <w:p w14:paraId="79B20416" w14:textId="77777777" w:rsidR="00482E58" w:rsidRPr="009B7275" w:rsidRDefault="00482E58" w:rsidP="00482E58">
      <w:pPr>
        <w:spacing w:after="0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Skupaj:                              9 točk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         0-4 =   </w:t>
      </w:r>
      <w:proofErr w:type="spellStart"/>
      <w:r w:rsidRPr="009B7275">
        <w:rPr>
          <w:color w:val="000000"/>
          <w:sz w:val="24"/>
          <w:szCs w:val="24"/>
        </w:rPr>
        <w:t>nzd</w:t>
      </w:r>
      <w:proofErr w:type="spellEnd"/>
      <w:r w:rsidRPr="009B7275">
        <w:rPr>
          <w:color w:val="000000"/>
          <w:sz w:val="24"/>
          <w:szCs w:val="24"/>
        </w:rPr>
        <w:t xml:space="preserve"> (1)</w:t>
      </w:r>
    </w:p>
    <w:p w14:paraId="3D53B781" w14:textId="77777777" w:rsidR="00482E58" w:rsidRDefault="00482E58" w:rsidP="00482E58">
      <w:pPr>
        <w:spacing w:after="0"/>
        <w:rPr>
          <w:color w:val="000000"/>
          <w:u w:val="single"/>
        </w:rPr>
      </w:pPr>
    </w:p>
    <w:p w14:paraId="4FB39EE9" w14:textId="77777777" w:rsidR="00482E58" w:rsidRDefault="00482E58" w:rsidP="00482E58">
      <w:pPr>
        <w:spacing w:after="0"/>
        <w:rPr>
          <w:color w:val="000000"/>
          <w:u w:val="single"/>
        </w:rPr>
      </w:pPr>
    </w:p>
    <w:p w14:paraId="38E442B0" w14:textId="77777777" w:rsidR="00482E58" w:rsidRPr="009B7275" w:rsidRDefault="00482E58" w:rsidP="00482E58">
      <w:p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9B7275">
        <w:rPr>
          <w:sz w:val="24"/>
          <w:szCs w:val="24"/>
          <w:u w:val="single"/>
        </w:rPr>
        <w:t>.  KRITERIJI ZA OCENJEVANJE REFERATA, SEMINARSKE NALOGE</w:t>
      </w:r>
    </w:p>
    <w:p w14:paraId="27DF1EF3" w14:textId="77777777" w:rsidR="00482E58" w:rsidRPr="009B7275" w:rsidRDefault="00482E58" w:rsidP="00482E58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Natančneje izdelani kriteriji za ocenjevanje referata, seminarske naloge :</w:t>
      </w:r>
    </w:p>
    <w:p w14:paraId="35B30EEB" w14:textId="77777777"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>A. Izdelava referata, seminarske naloge (50%)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46"/>
        <w:gridCol w:w="1701"/>
        <w:gridCol w:w="1417"/>
      </w:tblGrid>
      <w:tr w:rsidR="00482E58" w:rsidRPr="009B7275" w14:paraId="4A3A603F" w14:textId="77777777" w:rsidTr="00813338">
        <w:trPr>
          <w:cantSplit/>
        </w:trPr>
        <w:tc>
          <w:tcPr>
            <w:tcW w:w="7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2184" w14:textId="77777777"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Področja ocenjevanja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9E1E" w14:textId="77777777"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Ocenjevalna lestvica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18C495" w14:textId="77777777"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Ocena v %</w:t>
            </w:r>
          </w:p>
        </w:tc>
      </w:tr>
      <w:tr w:rsidR="00482E58" w:rsidRPr="009B7275" w14:paraId="02BAC4C1" w14:textId="77777777" w:rsidTr="00813338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3C8B1BBE" w14:textId="77777777"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a) Urejenost naloge    (20%)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14:paraId="3FB40D1C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1. Urejenost naslovnice in kazalo vsebine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967B0C7" w14:textId="77777777"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9F5B8AF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14:paraId="741D0425" w14:textId="77777777" w:rsidTr="00813338">
        <w:tc>
          <w:tcPr>
            <w:tcW w:w="2127" w:type="dxa"/>
            <w:tcBorders>
              <w:bottom w:val="single" w:sz="4" w:space="0" w:color="auto"/>
            </w:tcBorders>
          </w:tcPr>
          <w:p w14:paraId="521AD5E9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A8D3585" w14:textId="77777777" w:rsidR="00482E58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2. Jezikovna pravilnost</w:t>
            </w:r>
          </w:p>
          <w:p w14:paraId="464B130C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268422" w14:textId="77777777"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A7DED8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14:paraId="0D10141A" w14:textId="77777777" w:rsidTr="0081333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34ED10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1774EC3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3. Slikovni material (oštevilčene skice, slike, tabele z naslovi in legendami)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5616A" w14:textId="77777777"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46D96D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14:paraId="4811D002" w14:textId="77777777" w:rsidTr="00813338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3CDFD355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12" w:space="0" w:color="auto"/>
            </w:tcBorders>
          </w:tcPr>
          <w:p w14:paraId="71BB2BF5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4. Citiranje literature in virov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924C2B" w14:textId="77777777"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6B80D254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14:paraId="6B44B82C" w14:textId="77777777" w:rsidTr="00813338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E65C15A" w14:textId="77777777"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b) Vsebina naloge</w:t>
            </w:r>
          </w:p>
          <w:p w14:paraId="50B797B9" w14:textId="77777777"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(30%)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14:paraId="2E448221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Ustreznost in natančnost obravnave teme, poznavanje in razumevanje problema, analiziranje, sinteza in vrednotenje problema, uporabnost v praksi, vključevanje aktualnih vsebin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540F160" w14:textId="77777777" w:rsidR="00482E58" w:rsidRPr="009B7275" w:rsidRDefault="00482E58" w:rsidP="00BB08AA">
            <w:pPr>
              <w:spacing w:after="0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0 - 30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78AAFE" w14:textId="77777777" w:rsidR="00482E58" w:rsidRPr="009B7275" w:rsidRDefault="00482E58" w:rsidP="00BB08AA">
            <w:pPr>
              <w:spacing w:after="0"/>
              <w:rPr>
                <w:sz w:val="24"/>
                <w:szCs w:val="24"/>
              </w:rPr>
            </w:pPr>
          </w:p>
        </w:tc>
      </w:tr>
      <w:tr w:rsidR="00482E58" w:rsidRPr="009B7275" w14:paraId="671E1750" w14:textId="77777777" w:rsidTr="00813338">
        <w:tc>
          <w:tcPr>
            <w:tcW w:w="2127" w:type="dxa"/>
            <w:tcBorders>
              <w:top w:val="single" w:sz="12" w:space="0" w:color="auto"/>
            </w:tcBorders>
          </w:tcPr>
          <w:p w14:paraId="465A7163" w14:textId="77777777" w:rsidR="00482E58" w:rsidRPr="009B7275" w:rsidRDefault="00482E58" w:rsidP="00BB08AA">
            <w:pPr>
              <w:spacing w:after="0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Skupaj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14:paraId="16BCB11E" w14:textId="77777777" w:rsidR="00482E58" w:rsidRDefault="00482E58" w:rsidP="00BB08A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5FE390AE" w14:textId="77777777" w:rsidR="00482E58" w:rsidRPr="009B7275" w:rsidRDefault="00482E58" w:rsidP="00BB08A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83259AC" w14:textId="77777777"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Max. 50 %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EA6FBFD" w14:textId="77777777" w:rsidR="00482E58" w:rsidRPr="009B7275" w:rsidRDefault="00482E58" w:rsidP="00BB08A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08714264" w14:textId="77777777" w:rsidR="00482E58" w:rsidRPr="009B7275" w:rsidRDefault="00482E58" w:rsidP="00BB08AA">
      <w:pPr>
        <w:spacing w:after="0"/>
        <w:rPr>
          <w:sz w:val="24"/>
          <w:szCs w:val="24"/>
        </w:rPr>
      </w:pPr>
    </w:p>
    <w:p w14:paraId="7C0CA023" w14:textId="77777777"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>B. Javna predstavitev (50%)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1701"/>
        <w:gridCol w:w="1417"/>
      </w:tblGrid>
      <w:tr w:rsidR="00482E58" w:rsidRPr="009B7275" w14:paraId="06F6B52C" w14:textId="77777777" w:rsidTr="00813338">
        <w:tc>
          <w:tcPr>
            <w:tcW w:w="7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4632" w14:textId="77777777"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Področja ocenjevanja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99CC" w14:textId="77777777"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Ocenjevalna lestvica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6DF257" w14:textId="77777777" w:rsidR="00482E58" w:rsidRPr="009B7275" w:rsidRDefault="00482E58" w:rsidP="00BB08A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Ocena v %</w:t>
            </w:r>
          </w:p>
        </w:tc>
      </w:tr>
      <w:tr w:rsidR="00482E58" w:rsidRPr="009B7275" w14:paraId="502A5336" w14:textId="77777777" w:rsidTr="00813338">
        <w:trPr>
          <w:trHeight w:val="385"/>
        </w:trPr>
        <w:tc>
          <w:tcPr>
            <w:tcW w:w="7073" w:type="dxa"/>
            <w:tcBorders>
              <w:top w:val="single" w:sz="12" w:space="0" w:color="auto"/>
            </w:tcBorders>
            <w:vAlign w:val="center"/>
          </w:tcPr>
          <w:p w14:paraId="419109FD" w14:textId="77777777"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43900CE" w14:textId="77777777" w:rsidR="00482E58" w:rsidRPr="009B7275" w:rsidRDefault="00482E58" w:rsidP="00BB0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0 - 20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9E0CD21" w14:textId="77777777"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E58" w:rsidRPr="009B7275" w14:paraId="71A969A0" w14:textId="77777777" w:rsidTr="00813338">
        <w:tc>
          <w:tcPr>
            <w:tcW w:w="7073" w:type="dxa"/>
            <w:tcBorders>
              <w:bottom w:val="single" w:sz="4" w:space="0" w:color="auto"/>
            </w:tcBorders>
          </w:tcPr>
          <w:p w14:paraId="02C731DC" w14:textId="77777777"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2.Uporaba različnih didaktičnih pripomočkov (prosojnice, filmi, računalnik, preparatov, delovnih listov…)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D08656" w14:textId="77777777" w:rsidR="00482E58" w:rsidRPr="009B7275" w:rsidRDefault="00482E58" w:rsidP="00BB0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BE5AAD" w14:textId="77777777"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E58" w:rsidRPr="009B7275" w14:paraId="433BF71C" w14:textId="77777777" w:rsidTr="00813338">
        <w:tc>
          <w:tcPr>
            <w:tcW w:w="7073" w:type="dxa"/>
            <w:tcBorders>
              <w:top w:val="single" w:sz="4" w:space="0" w:color="auto"/>
              <w:bottom w:val="single" w:sz="12" w:space="0" w:color="auto"/>
            </w:tcBorders>
          </w:tcPr>
          <w:p w14:paraId="0B46039B" w14:textId="77777777"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051B1E" w14:textId="77777777" w:rsidR="00482E58" w:rsidRPr="009B7275" w:rsidRDefault="00482E58" w:rsidP="00BB0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16EDFE28" w14:textId="77777777" w:rsidR="00482E58" w:rsidRPr="009B7275" w:rsidRDefault="00482E58" w:rsidP="00BB08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E58" w:rsidRPr="009B7275" w14:paraId="42D94DDF" w14:textId="77777777" w:rsidTr="00813338">
        <w:tc>
          <w:tcPr>
            <w:tcW w:w="7073" w:type="dxa"/>
            <w:tcBorders>
              <w:top w:val="single" w:sz="12" w:space="0" w:color="auto"/>
            </w:tcBorders>
          </w:tcPr>
          <w:p w14:paraId="6E83B7F3" w14:textId="77777777" w:rsidR="00482E58" w:rsidRDefault="00482E58" w:rsidP="00BB0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lastRenderedPageBreak/>
              <w:t>Skupaj</w:t>
            </w:r>
          </w:p>
          <w:p w14:paraId="4E34C9C1" w14:textId="77777777" w:rsidR="00482E58" w:rsidRPr="009B7275" w:rsidRDefault="00482E58" w:rsidP="00BB0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A2CE148" w14:textId="77777777" w:rsidR="00482E58" w:rsidRPr="009B7275" w:rsidRDefault="00482E58" w:rsidP="00BB08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Max. 50 %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6CB5DC7" w14:textId="77777777" w:rsidR="00482E58" w:rsidRPr="009B7275" w:rsidRDefault="00482E58" w:rsidP="00BB08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58D2ECB" w14:textId="77777777" w:rsidR="00482E58" w:rsidRDefault="00482E58" w:rsidP="00BB08AA">
      <w:pPr>
        <w:spacing w:after="0"/>
        <w:rPr>
          <w:sz w:val="24"/>
          <w:szCs w:val="24"/>
          <w:u w:val="single"/>
        </w:rPr>
      </w:pPr>
    </w:p>
    <w:p w14:paraId="3448DFDD" w14:textId="77777777" w:rsidR="00BB08AA" w:rsidRDefault="00BB08AA" w:rsidP="00BB08AA">
      <w:pPr>
        <w:spacing w:after="0"/>
        <w:rPr>
          <w:sz w:val="24"/>
          <w:szCs w:val="24"/>
          <w:u w:val="single"/>
        </w:rPr>
      </w:pPr>
    </w:p>
    <w:p w14:paraId="6AC0EB03" w14:textId="77777777" w:rsidR="00482E58" w:rsidRPr="00E21F4E" w:rsidRDefault="00482E58" w:rsidP="00BB08AA">
      <w:pPr>
        <w:spacing w:after="0"/>
        <w:rPr>
          <w:sz w:val="24"/>
          <w:szCs w:val="24"/>
          <w:u w:val="single"/>
        </w:rPr>
      </w:pPr>
      <w:r w:rsidRPr="00E21F4E">
        <w:rPr>
          <w:sz w:val="24"/>
          <w:szCs w:val="24"/>
          <w:u w:val="single"/>
        </w:rPr>
        <w:t xml:space="preserve">7.  KRITERIJI OCENJEVANJA LABORATORIJSKEGA DELA  </w:t>
      </w:r>
    </w:p>
    <w:p w14:paraId="0604C81B" w14:textId="77777777" w:rsidR="00482E58" w:rsidRDefault="00482E58" w:rsidP="00482E58">
      <w:pPr>
        <w:spacing w:after="0"/>
        <w:rPr>
          <w:sz w:val="24"/>
          <w:szCs w:val="24"/>
          <w:u w:val="single"/>
        </w:rPr>
      </w:pPr>
    </w:p>
    <w:p w14:paraId="0BFFA4FE" w14:textId="11051328" w:rsidR="00482E58" w:rsidRDefault="00482E58" w:rsidP="00A84F1D">
      <w:pPr>
        <w:jc w:val="both"/>
        <w:rPr>
          <w:rFonts w:asciiTheme="minorHAnsi" w:eastAsia="Lucida Sans Unicode" w:hAnsiTheme="minorHAnsi" w:cstheme="minorHAnsi"/>
          <w:sz w:val="24"/>
          <w:szCs w:val="24"/>
        </w:rPr>
      </w:pPr>
      <w:r w:rsidRPr="006559CA">
        <w:rPr>
          <w:rFonts w:asciiTheme="minorHAnsi" w:hAnsiTheme="minorHAnsi" w:cstheme="minorHAnsi"/>
          <w:sz w:val="24"/>
        </w:rPr>
        <w:t xml:space="preserve">Za ocenjevanje tega segmenta ocenjevanja se bodo uporabljali </w:t>
      </w:r>
      <w:r w:rsidRPr="006559CA">
        <w:rPr>
          <w:rFonts w:asciiTheme="minorHAnsi" w:hAnsiTheme="minorHAnsi" w:cstheme="minorHAnsi"/>
          <w:b/>
          <w:sz w:val="24"/>
        </w:rPr>
        <w:t>opisni kriteriji ocenjevanja znanja</w:t>
      </w:r>
      <w:r w:rsidRPr="006559CA">
        <w:rPr>
          <w:rFonts w:asciiTheme="minorHAnsi" w:hAnsiTheme="minorHAnsi" w:cstheme="minorHAnsi"/>
          <w:sz w:val="24"/>
        </w:rPr>
        <w:t xml:space="preserve">, prirejeni po kriterijih, oblikovanih in sprejetih na aktivu kemije na II. gimnaziji Maribor (26. 8. 2014). </w:t>
      </w:r>
      <w:r w:rsidR="00A84F1D">
        <w:rPr>
          <w:rFonts w:asciiTheme="minorHAnsi" w:hAnsiTheme="minorHAnsi" w:cstheme="minorHAnsi"/>
          <w:sz w:val="24"/>
        </w:rPr>
        <w:t>Kriteriji so predstavljeni v Prilogi 1.</w:t>
      </w:r>
    </w:p>
    <w:p w14:paraId="6969562C" w14:textId="77777777" w:rsidR="00482E58" w:rsidRDefault="00482E58" w:rsidP="00482E58">
      <w:pPr>
        <w:spacing w:after="0"/>
        <w:rPr>
          <w:rFonts w:asciiTheme="minorHAnsi" w:eastAsia="Lucida Sans Unicode" w:hAnsiTheme="minorHAnsi" w:cstheme="minorHAnsi"/>
          <w:sz w:val="24"/>
          <w:szCs w:val="24"/>
        </w:rPr>
      </w:pPr>
    </w:p>
    <w:p w14:paraId="5E7187B3" w14:textId="77777777" w:rsidR="00482E58" w:rsidRPr="009B7275" w:rsidRDefault="00482E58" w:rsidP="00482E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8.  </w:t>
      </w:r>
      <w:r w:rsidRPr="009B7275">
        <w:rPr>
          <w:sz w:val="24"/>
          <w:szCs w:val="24"/>
          <w:u w:val="single"/>
        </w:rPr>
        <w:t>MINIMALNI STANDARDI ZNANJA</w:t>
      </w:r>
    </w:p>
    <w:p w14:paraId="794E81A7" w14:textId="77777777" w:rsidR="00335B6E" w:rsidRDefault="00A84F1D" w:rsidP="00A84F1D">
      <w:pPr>
        <w:spacing w:before="12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Ravni znanja in kompetenčna področja predmeta biologije so predstavljena v Prilogi 2.  </w:t>
      </w:r>
      <w:r w:rsidR="00335B6E">
        <w:rPr>
          <w:color w:val="000000"/>
          <w:sz w:val="24"/>
          <w:szCs w:val="24"/>
        </w:rPr>
        <w:t xml:space="preserve">Minimalnim standardom znanja ustreza zahtevnostna raven 1. </w:t>
      </w:r>
    </w:p>
    <w:p w14:paraId="689F469E" w14:textId="77777777" w:rsidR="00482E58" w:rsidRDefault="00482E58" w:rsidP="00482E58">
      <w:pPr>
        <w:spacing w:after="0"/>
        <w:rPr>
          <w:sz w:val="24"/>
          <w:szCs w:val="24"/>
          <w:u w:val="single"/>
        </w:rPr>
      </w:pPr>
    </w:p>
    <w:p w14:paraId="4165007A" w14:textId="1EE80616" w:rsidR="00482E58" w:rsidRDefault="00A84F1D" w:rsidP="00482E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482E58" w:rsidRPr="009B7275">
        <w:rPr>
          <w:sz w:val="24"/>
          <w:szCs w:val="24"/>
          <w:u w:val="single"/>
        </w:rPr>
        <w:t>. NAČINI IZBOLJŠEVANJA IN POPRAVLJANJA OCEN, PRIDOBIVANJE  MANJKAJOČIH OCEN</w:t>
      </w:r>
    </w:p>
    <w:p w14:paraId="69ABE0C0" w14:textId="7693DD43" w:rsidR="00E61810" w:rsidRDefault="00E61810" w:rsidP="00482E58">
      <w:pPr>
        <w:spacing w:after="0"/>
        <w:rPr>
          <w:sz w:val="24"/>
          <w:szCs w:val="24"/>
          <w:u w:val="single"/>
        </w:rPr>
      </w:pPr>
    </w:p>
    <w:p w14:paraId="01C87514" w14:textId="15E8D93A" w:rsidR="00E61810" w:rsidRPr="00E21F4E" w:rsidRDefault="00E61810" w:rsidP="00E61810">
      <w:pPr>
        <w:spacing w:after="0"/>
        <w:jc w:val="both"/>
        <w:rPr>
          <w:bCs/>
          <w:sz w:val="24"/>
        </w:rPr>
      </w:pPr>
      <w:r w:rsidRPr="00E21F4E">
        <w:rPr>
          <w:sz w:val="24"/>
          <w:szCs w:val="24"/>
        </w:rPr>
        <w:t>Vsak dijak ima možnost</w:t>
      </w:r>
      <w:r w:rsidRPr="00E21F4E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izboljševanja</w:t>
      </w:r>
      <w:r w:rsidRPr="00915382">
        <w:rPr>
          <w:bCs/>
          <w:sz w:val="24"/>
          <w:szCs w:val="24"/>
        </w:rPr>
        <w:t xml:space="preserve"> ene pisne ocene</w:t>
      </w:r>
      <w:r>
        <w:rPr>
          <w:b/>
          <w:bCs/>
          <w:sz w:val="24"/>
          <w:szCs w:val="24"/>
        </w:rPr>
        <w:t>.</w:t>
      </w:r>
      <w:r w:rsidRPr="00E21F4E">
        <w:rPr>
          <w:sz w:val="24"/>
          <w:szCs w:val="24"/>
        </w:rPr>
        <w:t xml:space="preserve"> Ocene testov se izboljšujejo sproti, skupaj z dijaki, ki so pri r</w:t>
      </w:r>
      <w:r>
        <w:rPr>
          <w:sz w:val="24"/>
          <w:szCs w:val="24"/>
        </w:rPr>
        <w:t>ednem testu opravičeno manjkali</w:t>
      </w:r>
      <w:r w:rsidRPr="00E21F4E">
        <w:rPr>
          <w:sz w:val="24"/>
          <w:szCs w:val="24"/>
        </w:rPr>
        <w:t xml:space="preserve">; v roku, ki ga določi učitelj in </w:t>
      </w:r>
      <w:r w:rsidRPr="00E21F4E">
        <w:rPr>
          <w:bCs/>
          <w:sz w:val="24"/>
          <w:szCs w:val="24"/>
        </w:rPr>
        <w:t>ki je vedno po zaključenem rednem ocenjevanju znanja.</w:t>
      </w:r>
      <w:r>
        <w:rPr>
          <w:bCs/>
          <w:sz w:val="24"/>
          <w:szCs w:val="24"/>
        </w:rPr>
        <w:t xml:space="preserve"> Datum sporoči učitelj pri uri in objavi v Google učilnici. </w:t>
      </w:r>
      <w:r w:rsidRPr="00E21F4E">
        <w:rPr>
          <w:bCs/>
          <w:sz w:val="24"/>
          <w:szCs w:val="24"/>
        </w:rPr>
        <w:t xml:space="preserve"> </w:t>
      </w:r>
      <w:r w:rsidRPr="00E21F4E">
        <w:rPr>
          <w:bCs/>
          <w:sz w:val="24"/>
        </w:rPr>
        <w:t xml:space="preserve">Dijakova  dolžnost  je, da se z roki ponovnega ocenjevanja </w:t>
      </w:r>
      <w:r>
        <w:rPr>
          <w:bCs/>
          <w:sz w:val="24"/>
        </w:rPr>
        <w:t>seznani sam</w:t>
      </w:r>
      <w:r w:rsidRPr="00E21F4E">
        <w:rPr>
          <w:bCs/>
          <w:sz w:val="24"/>
        </w:rPr>
        <w:t xml:space="preserve">. Junijski termin izboljševanja ocen je namenjen le izboljševanju </w:t>
      </w:r>
      <w:r>
        <w:rPr>
          <w:bCs/>
          <w:sz w:val="24"/>
        </w:rPr>
        <w:t xml:space="preserve">zadnje </w:t>
      </w:r>
      <w:r w:rsidRPr="00E21F4E">
        <w:rPr>
          <w:bCs/>
          <w:sz w:val="24"/>
        </w:rPr>
        <w:t xml:space="preserve">pisne ocene. </w:t>
      </w:r>
    </w:p>
    <w:p w14:paraId="758660C1" w14:textId="77777777" w:rsidR="00E61810" w:rsidRPr="00E21F4E" w:rsidRDefault="00E61810" w:rsidP="00E61810">
      <w:pPr>
        <w:spacing w:after="0"/>
        <w:jc w:val="both"/>
        <w:rPr>
          <w:bCs/>
          <w:sz w:val="24"/>
        </w:rPr>
      </w:pPr>
      <w:r w:rsidRPr="00E21F4E">
        <w:rPr>
          <w:bCs/>
          <w:sz w:val="24"/>
        </w:rPr>
        <w:t>Izjema so dijaki s pedagoško pogodbo, kjer se določijo termini za ocenjevanje znanja v dogovoru s svetovalno službo in dijakom.</w:t>
      </w:r>
    </w:p>
    <w:p w14:paraId="4AF4033D" w14:textId="77777777" w:rsidR="00E61810" w:rsidRDefault="00E61810" w:rsidP="00E61810">
      <w:pPr>
        <w:spacing w:after="0"/>
        <w:jc w:val="both"/>
        <w:rPr>
          <w:sz w:val="24"/>
          <w:szCs w:val="24"/>
        </w:rPr>
      </w:pPr>
      <w:r w:rsidRPr="009B7275">
        <w:rPr>
          <w:sz w:val="24"/>
          <w:szCs w:val="24"/>
        </w:rPr>
        <w:t>V redovalnico vpišemo oceni</w:t>
      </w:r>
      <w:r>
        <w:rPr>
          <w:sz w:val="24"/>
          <w:szCs w:val="24"/>
        </w:rPr>
        <w:t xml:space="preserve"> obeh testov</w:t>
      </w:r>
      <w:r w:rsidRPr="009B7275">
        <w:rPr>
          <w:sz w:val="24"/>
          <w:szCs w:val="24"/>
        </w:rPr>
        <w:t>, pri določanju zaključne ocene ob koncu pouka pa upoštevamo njuno povprečno vrednost.</w:t>
      </w:r>
    </w:p>
    <w:p w14:paraId="742C3FEB" w14:textId="77777777" w:rsidR="00E61810" w:rsidRDefault="00E61810" w:rsidP="00E61810">
      <w:pPr>
        <w:spacing w:after="0"/>
        <w:jc w:val="both"/>
        <w:rPr>
          <w:sz w:val="24"/>
          <w:szCs w:val="24"/>
        </w:rPr>
      </w:pPr>
      <w:r w:rsidRPr="009B7275">
        <w:rPr>
          <w:sz w:val="24"/>
          <w:szCs w:val="24"/>
        </w:rPr>
        <w:t xml:space="preserve">Če je dijak opravičeno odsoten pri napovedanem </w:t>
      </w:r>
      <w:r w:rsidRPr="009B7275">
        <w:rPr>
          <w:b/>
          <w:bCs/>
          <w:sz w:val="24"/>
          <w:szCs w:val="24"/>
        </w:rPr>
        <w:t>ustnem</w:t>
      </w:r>
      <w:r w:rsidRPr="009B7275">
        <w:rPr>
          <w:sz w:val="24"/>
          <w:szCs w:val="24"/>
        </w:rPr>
        <w:t xml:space="preserve"> ocenjevanju, oceno pridobi v dogovoru z učiteljem.</w:t>
      </w:r>
    </w:p>
    <w:p w14:paraId="29002A03" w14:textId="77777777" w:rsidR="009F2391" w:rsidRDefault="009F2391" w:rsidP="00482E58">
      <w:pPr>
        <w:spacing w:after="0"/>
        <w:jc w:val="both"/>
        <w:rPr>
          <w:sz w:val="24"/>
        </w:rPr>
      </w:pPr>
    </w:p>
    <w:p w14:paraId="56D418AF" w14:textId="5AB39556" w:rsidR="00A84F1D" w:rsidRPr="00186B3A" w:rsidRDefault="00A84F1D" w:rsidP="00A84F1D">
      <w:pPr>
        <w:shd w:val="clear" w:color="auto" w:fill="FFFFFF" w:themeFill="background1"/>
        <w:jc w:val="both"/>
        <w:rPr>
          <w:rFonts w:cstheme="minorHAnsi"/>
          <w:sz w:val="24"/>
          <w:u w:val="single"/>
        </w:rPr>
      </w:pPr>
      <w:r>
        <w:rPr>
          <w:sz w:val="24"/>
          <w:szCs w:val="24"/>
        </w:rPr>
        <w:t xml:space="preserve"> 10. </w:t>
      </w:r>
      <w:r w:rsidRPr="00DE4DE5">
        <w:rPr>
          <w:rFonts w:cstheme="minorHAnsi"/>
          <w:sz w:val="24"/>
          <w:u w:val="single"/>
        </w:rPr>
        <w:t>NAČIN DOLOČANJA KONČNE OCENE V PRIMERU POPRAVLJANJA NEGATIVNE OCENE OB KONCU KONFERENCE</w:t>
      </w:r>
    </w:p>
    <w:p w14:paraId="21C3D502" w14:textId="4B26780B" w:rsidR="00A84F1D" w:rsidRDefault="00A84F1D" w:rsidP="00A84F1D">
      <w:pPr>
        <w:jc w:val="both"/>
        <w:rPr>
          <w:sz w:val="24"/>
        </w:rPr>
      </w:pPr>
      <w:r w:rsidRPr="00186B3A">
        <w:rPr>
          <w:sz w:val="24"/>
        </w:rPr>
        <w:t>Dijakom, ki so v ocenjevalnem obdobju negativno ocenjeni, učitelj določi  datum ocenjevanja</w:t>
      </w:r>
      <w:r>
        <w:rPr>
          <w:sz w:val="24"/>
        </w:rPr>
        <w:t xml:space="preserve">, praviloma 14 dni pred koncem ocenjevalnega obdobja. S terminom ga </w:t>
      </w:r>
      <w:r w:rsidRPr="00186B3A">
        <w:rPr>
          <w:sz w:val="24"/>
        </w:rPr>
        <w:t xml:space="preserve">seznani najmanj pet dni pred </w:t>
      </w:r>
      <w:r>
        <w:rPr>
          <w:sz w:val="24"/>
        </w:rPr>
        <w:t>samim</w:t>
      </w:r>
      <w:r w:rsidRPr="00186B3A">
        <w:rPr>
          <w:sz w:val="24"/>
        </w:rPr>
        <w:t xml:space="preserve"> ocenjevan</w:t>
      </w:r>
      <w:r>
        <w:rPr>
          <w:sz w:val="24"/>
        </w:rPr>
        <w:t>jem</w:t>
      </w:r>
      <w:r w:rsidRPr="00186B3A">
        <w:rPr>
          <w:sz w:val="24"/>
        </w:rPr>
        <w:t>. Pri določitvi zaključne ocene se upošteva nova ocena ocenjevalnega obdobja.</w:t>
      </w:r>
      <w:r>
        <w:rPr>
          <w:sz w:val="24"/>
        </w:rPr>
        <w:t xml:space="preserve"> </w:t>
      </w:r>
      <w:r w:rsidRPr="00186B3A">
        <w:rPr>
          <w:sz w:val="24"/>
        </w:rPr>
        <w:t xml:space="preserve"> </w:t>
      </w:r>
      <w:r>
        <w:rPr>
          <w:sz w:val="24"/>
        </w:rPr>
        <w:t>Ocenjevanje je sestavljeno iz pisnega dela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. 60 minut) in ustnega dela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. 20 minut), pri ocenjevanju je zajeta snov celotnega ocenjevalnega obdobja.  </w:t>
      </w:r>
    </w:p>
    <w:p w14:paraId="5E956F8B" w14:textId="5AB762E5" w:rsidR="00482E58" w:rsidRPr="00F55AEB" w:rsidRDefault="00482E58" w:rsidP="00A84F1D">
      <w:pPr>
        <w:spacing w:after="0"/>
        <w:rPr>
          <w:sz w:val="24"/>
          <w:szCs w:val="24"/>
          <w:u w:val="single"/>
        </w:rPr>
      </w:pPr>
      <w:r w:rsidRPr="009B7275">
        <w:rPr>
          <w:sz w:val="24"/>
          <w:szCs w:val="24"/>
        </w:rPr>
        <w:t xml:space="preserve"> </w:t>
      </w:r>
      <w:r w:rsidR="00A84F1D">
        <w:rPr>
          <w:sz w:val="24"/>
          <w:szCs w:val="24"/>
          <w:u w:val="single"/>
        </w:rPr>
        <w:t>10</w:t>
      </w:r>
      <w:r w:rsidRPr="00F55AEB">
        <w:rPr>
          <w:sz w:val="24"/>
          <w:szCs w:val="24"/>
          <w:u w:val="single"/>
        </w:rPr>
        <w:t xml:space="preserve">.    OBLIKOVANJE OCENE IZ KREDITNIH TOČK </w:t>
      </w:r>
    </w:p>
    <w:p w14:paraId="25E51365" w14:textId="77777777" w:rsidR="00482E58" w:rsidRPr="00E61810" w:rsidRDefault="00482E58" w:rsidP="00482E58">
      <w:pPr>
        <w:rPr>
          <w:sz w:val="24"/>
          <w:szCs w:val="24"/>
        </w:rPr>
      </w:pPr>
      <w:r w:rsidRPr="00E61810">
        <w:rPr>
          <w:sz w:val="24"/>
          <w:szCs w:val="24"/>
        </w:rPr>
        <w:t xml:space="preserve">Skozi celo šolsko leto bomo naključno </w:t>
      </w:r>
      <w:r w:rsidRPr="00E61810">
        <w:rPr>
          <w:bCs/>
          <w:sz w:val="24"/>
          <w:szCs w:val="24"/>
        </w:rPr>
        <w:t>preverjali znanje dijakov</w:t>
      </w:r>
      <w:r w:rsidRPr="00E61810">
        <w:rPr>
          <w:sz w:val="24"/>
          <w:szCs w:val="24"/>
        </w:rPr>
        <w:t xml:space="preserve"> </w:t>
      </w:r>
      <w:r w:rsidRPr="00E61810">
        <w:rPr>
          <w:bCs/>
          <w:sz w:val="24"/>
          <w:szCs w:val="24"/>
        </w:rPr>
        <w:t>iz</w:t>
      </w:r>
      <w:r w:rsidRPr="00E61810">
        <w:rPr>
          <w:sz w:val="24"/>
          <w:szCs w:val="24"/>
        </w:rPr>
        <w:t xml:space="preserve"> </w:t>
      </w:r>
      <w:r w:rsidRPr="00E61810">
        <w:rPr>
          <w:bCs/>
          <w:sz w:val="24"/>
          <w:szCs w:val="24"/>
        </w:rPr>
        <w:t>tekoče obravnavane snovi,  pripravljenost na eksperimentalno delo, izvajanje eksperimentalnega dela in domače naloge dijakov</w:t>
      </w:r>
      <w:r w:rsidRPr="00E61810">
        <w:rPr>
          <w:sz w:val="24"/>
          <w:szCs w:val="24"/>
        </w:rPr>
        <w:t>, kar bomo občasno ovrednotili tudi s kreditnimi točkami (0, 3 ali 6).</w:t>
      </w:r>
    </w:p>
    <w:p w14:paraId="6025D2BF" w14:textId="77777777"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bo dobil </w:t>
      </w:r>
    </w:p>
    <w:p w14:paraId="2612C70D" w14:textId="77777777" w:rsidR="00482E58" w:rsidRPr="009B7275" w:rsidRDefault="00482E58" w:rsidP="00482E5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6 kreditnih točk za odlično poznavanje tek</w:t>
      </w:r>
      <w:r>
        <w:rPr>
          <w:sz w:val="24"/>
          <w:szCs w:val="24"/>
        </w:rPr>
        <w:t>oče snovi ali odlično opravljeno</w:t>
      </w:r>
      <w:r w:rsidRPr="009B7275">
        <w:rPr>
          <w:sz w:val="24"/>
          <w:szCs w:val="24"/>
        </w:rPr>
        <w:t xml:space="preserve"> domačo nalogo, </w:t>
      </w:r>
    </w:p>
    <w:p w14:paraId="396AF326" w14:textId="77777777" w:rsidR="00482E58" w:rsidRPr="009B7275" w:rsidRDefault="00482E58" w:rsidP="000D257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9B7275">
        <w:rPr>
          <w:sz w:val="24"/>
          <w:szCs w:val="24"/>
        </w:rPr>
        <w:t xml:space="preserve">3 kreditne točke za srednje dobro poznavanje tekoče snovi  ali le delno narejeno domačo nalogo, </w:t>
      </w:r>
    </w:p>
    <w:p w14:paraId="56FEBFD6" w14:textId="77777777" w:rsidR="00482E58" w:rsidRPr="009B7275" w:rsidRDefault="00482E58" w:rsidP="00482E5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0 kreditnih točk, če ne bo poznal tek</w:t>
      </w:r>
      <w:r>
        <w:rPr>
          <w:sz w:val="24"/>
          <w:szCs w:val="24"/>
        </w:rPr>
        <w:t>oče snovi ali ne bo naredil</w:t>
      </w:r>
      <w:r w:rsidRPr="009C34BF">
        <w:rPr>
          <w:sz w:val="24"/>
          <w:szCs w:val="24"/>
        </w:rPr>
        <w:t>/o</w:t>
      </w:r>
      <w:r w:rsidRPr="009B7275">
        <w:rPr>
          <w:sz w:val="24"/>
          <w:szCs w:val="24"/>
        </w:rPr>
        <w:t xml:space="preserve">ddal domače naloge oziroma bodo </w:t>
      </w:r>
      <w:r w:rsidRPr="009B7275">
        <w:rPr>
          <w:sz w:val="24"/>
          <w:szCs w:val="24"/>
        </w:rPr>
        <w:lastRenderedPageBreak/>
        <w:t>izdelki zelo slabi.</w:t>
      </w:r>
      <w:r>
        <w:rPr>
          <w:sz w:val="24"/>
          <w:szCs w:val="24"/>
        </w:rPr>
        <w:t xml:space="preserve"> </w:t>
      </w:r>
      <w:r w:rsidRPr="000E6371">
        <w:rPr>
          <w:sz w:val="24"/>
          <w:szCs w:val="24"/>
        </w:rPr>
        <w:t xml:space="preserve">0 kreditnih točk dobi tudi dijak, ki namerno ne izvaja predvidenih aktivnosti v okviru laboratorijskega/ terenskega dela. </w:t>
      </w:r>
    </w:p>
    <w:p w14:paraId="06125614" w14:textId="77777777" w:rsidR="00482E58" w:rsidRPr="009B7275" w:rsidRDefault="00482E58" w:rsidP="00482E58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 xml:space="preserve">Pri vrednotenju poročil  o eksperimentalnem delu bomo upoštevali merila za ocenjevanje laboratorijskega in terenskega dela, objavljena v aktualnih predmetnih izpitnih katalogih za splošno maturo. </w:t>
      </w:r>
    </w:p>
    <w:p w14:paraId="3BE49DEE" w14:textId="77777777" w:rsidR="00482E58" w:rsidRPr="009B7275" w:rsidRDefault="00482E58" w:rsidP="00482E58">
      <w:pPr>
        <w:tabs>
          <w:tab w:val="left" w:pos="720"/>
        </w:tabs>
        <w:rPr>
          <w:b/>
          <w:bCs/>
          <w:sz w:val="24"/>
          <w:szCs w:val="24"/>
        </w:rPr>
      </w:pPr>
      <w:r w:rsidRPr="009B7275">
        <w:rPr>
          <w:b/>
          <w:bCs/>
          <w:sz w:val="24"/>
          <w:szCs w:val="24"/>
        </w:rPr>
        <w:t>Oblike vrednotenj sprotnega dela dijakov:</w:t>
      </w:r>
    </w:p>
    <w:p w14:paraId="4C8B80C9" w14:textId="77777777" w:rsidR="00482E58" w:rsidRPr="009B7275" w:rsidRDefault="00482E58" w:rsidP="00482E5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kratko (do 15 minut) nenapovedano preverjanje (ocenjevanje) tekoče snovi</w:t>
      </w:r>
    </w:p>
    <w:p w14:paraId="1ED88A3F" w14:textId="77777777" w:rsidR="00482E58" w:rsidRPr="009B7275" w:rsidRDefault="00482E58" w:rsidP="00482E5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kratko (do 5 minut) nenapovedano preverjanje pripravljenosti na vaje (eksperimentalno delo) ter poznavanje in razumevanje vaje</w:t>
      </w:r>
    </w:p>
    <w:p w14:paraId="743C4396" w14:textId="77777777" w:rsidR="00482E58" w:rsidRPr="009B7275" w:rsidRDefault="00482E58" w:rsidP="00482E5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sz w:val="24"/>
          <w:szCs w:val="24"/>
        </w:rPr>
      </w:pPr>
      <w:r w:rsidRPr="009B7275">
        <w:rPr>
          <w:sz w:val="24"/>
          <w:szCs w:val="24"/>
        </w:rPr>
        <w:t>nenapovedano preverjanje (ocenjevanje) večjega obsega domačih nalog, pri čemer se upoštevajo tudi doma izdelana poročila o laboratorijskem in terenskem delu</w:t>
      </w:r>
    </w:p>
    <w:p w14:paraId="79502703" w14:textId="77777777" w:rsidR="00482E58" w:rsidRPr="009B7275" w:rsidRDefault="00482E58" w:rsidP="00482E58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lahko dobi 6 kreditnih točk tudi za različne oblike kvalitetno opravljenega dodatnega dela kot na primer: krajši referati, priprava plakatov, izjemno prizadevnost in izkazovanje znanja pri praktičnem eksperimentalnem laboratorijskem in terenskem delu… </w:t>
      </w:r>
      <w:r>
        <w:rPr>
          <w:sz w:val="24"/>
          <w:szCs w:val="24"/>
        </w:rPr>
        <w:t>Dijak dobi 6 KT tudi za bronasto priznanje na tekmovanju iz znanja biologije</w:t>
      </w:r>
    </w:p>
    <w:p w14:paraId="710074DC" w14:textId="77777777" w:rsidR="00482E58" w:rsidRPr="009B7275" w:rsidRDefault="00482E58" w:rsidP="00482E58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Vsak dijak bo v tekočem šolskem letu najmanj trikrat pridobil kreditne točke in sicer  vsaj iz  dveh različnih oblik vrednotenja. Skupno število preverjanj  je lahko največ pet.</w:t>
      </w:r>
    </w:p>
    <w:p w14:paraId="7F40AA86" w14:textId="77777777" w:rsidR="00482E58" w:rsidRDefault="00482E58" w:rsidP="00482E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Določanje ocene</w:t>
      </w:r>
      <w:r w:rsidRPr="00A75568">
        <w:rPr>
          <w:sz w:val="24"/>
          <w:szCs w:val="24"/>
        </w:rPr>
        <w:t xml:space="preserve"> </w:t>
      </w:r>
      <w:r w:rsidRPr="00A75568">
        <w:rPr>
          <w:b/>
          <w:sz w:val="24"/>
          <w:szCs w:val="24"/>
        </w:rPr>
        <w:t>iz kreditnih točk:</w:t>
      </w:r>
      <w:r w:rsidRPr="004A124D">
        <w:rPr>
          <w:b/>
          <w:sz w:val="24"/>
          <w:szCs w:val="24"/>
        </w:rPr>
        <w:t xml:space="preserve"> </w:t>
      </w:r>
    </w:p>
    <w:p w14:paraId="6EDADA53" w14:textId="77777777" w:rsidR="00482E5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Če smo dijakovo delo s kreditnimi točkami ovrednotili trikrat v šolskem letu,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pretvorimo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14:paraId="7D94053B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0 ali 3 točke ....................1(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14:paraId="3299B11B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točk...............................2(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14:paraId="4D2C1846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9 točk..............................3(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14:paraId="2FAC0980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12 točk............................4(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14:paraId="75F545B2" w14:textId="77777777" w:rsidR="00482E5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15 ali 18 točk...................5(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</w:t>
      </w:r>
    </w:p>
    <w:p w14:paraId="04625057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Če smo dijakovo delo s kreditnimi točkami ovrednotili štirikrat v šolskem letu, doseženo vsoto točk</w:t>
      </w:r>
    </w:p>
    <w:p w14:paraId="4AB0C19E" w14:textId="77777777"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A75568">
        <w:rPr>
          <w:sz w:val="24"/>
          <w:szCs w:val="24"/>
        </w:rPr>
        <w:t>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14:paraId="05A3CA18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0, 3 ali 6 točk..................1(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14:paraId="778CB5FC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9 točk .............................2(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14:paraId="6C2E7862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12 točk...........................3(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14:paraId="4DCD40E9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15 točk ............................4(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14:paraId="5640077B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18, 21 ali 24 točk............5(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).</w:t>
      </w:r>
    </w:p>
    <w:p w14:paraId="50EC29DC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 xml:space="preserve">Če smo dijakovo delo s kreditnimi točkami ovrednotili 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petkrat v šolskem letu, doseženo vsoto točk</w:t>
      </w:r>
    </w:p>
    <w:p w14:paraId="0F0EBA36" w14:textId="77777777" w:rsidR="00482E58" w:rsidRDefault="00482E58" w:rsidP="00482E5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A75568">
        <w:rPr>
          <w:sz w:val="24"/>
          <w:szCs w:val="24"/>
        </w:rPr>
        <w:t>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14:paraId="007409F4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0, 3 ali 6 točk..................1(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14:paraId="7EAE8EBC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9 ali 12 točk 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14:paraId="09A6ABE0" w14:textId="77777777" w:rsidR="00482E5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15 točk............................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14:paraId="5A1C6CD7" w14:textId="77777777" w:rsidR="00482E58" w:rsidRPr="00A7556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18 ali 21 točk 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14:paraId="0F88645A" w14:textId="77777777" w:rsidR="00482E58" w:rsidRDefault="00482E58" w:rsidP="00482E58">
      <w:pPr>
        <w:spacing w:after="0"/>
        <w:rPr>
          <w:sz w:val="24"/>
          <w:szCs w:val="24"/>
        </w:rPr>
      </w:pPr>
      <w:r w:rsidRPr="00A75568">
        <w:rPr>
          <w:sz w:val="24"/>
          <w:szCs w:val="24"/>
        </w:rPr>
        <w:t>24, 27 ali 30 točk............5(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).</w:t>
      </w:r>
    </w:p>
    <w:p w14:paraId="39BFD4DC" w14:textId="77777777" w:rsidR="00A84F1D" w:rsidRDefault="00A84F1D" w:rsidP="00A84F1D">
      <w:pPr>
        <w:tabs>
          <w:tab w:val="left" w:pos="720"/>
        </w:tabs>
        <w:spacing w:after="0"/>
        <w:rPr>
          <w:sz w:val="24"/>
          <w:szCs w:val="24"/>
          <w:u w:val="single"/>
        </w:rPr>
      </w:pPr>
    </w:p>
    <w:p w14:paraId="57311730" w14:textId="4859D7FD" w:rsidR="00482E58" w:rsidRPr="009B7275" w:rsidRDefault="00482E58" w:rsidP="00A84F1D">
      <w:pPr>
        <w:tabs>
          <w:tab w:val="left" w:pos="720"/>
        </w:tabs>
        <w:spacing w:after="0"/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1</w:t>
      </w:r>
      <w:r w:rsidRPr="009B7275">
        <w:rPr>
          <w:sz w:val="24"/>
          <w:szCs w:val="24"/>
          <w:u w:val="single"/>
        </w:rPr>
        <w:t>.  DOLOČANJE ZAKLJUČNE OCENE OB KONCU POUKA</w:t>
      </w:r>
    </w:p>
    <w:p w14:paraId="11537DF5" w14:textId="77777777" w:rsidR="00482E58" w:rsidRDefault="00482E58" w:rsidP="00E61810">
      <w:pPr>
        <w:shd w:val="clear" w:color="auto" w:fill="FFFFFF" w:themeFill="background1"/>
        <w:rPr>
          <w:sz w:val="24"/>
          <w:szCs w:val="24"/>
        </w:rPr>
      </w:pPr>
      <w:r w:rsidRPr="00E61810">
        <w:rPr>
          <w:sz w:val="24"/>
          <w:szCs w:val="24"/>
        </w:rPr>
        <w:t>Pri zaključevanju upoštevamo vse, na ostale načine pridobljene ocene v relaciji do kreditnih točk v razmerju 7:3, kjer je k</w:t>
      </w:r>
      <w:r w:rsidRPr="00E61810">
        <w:rPr>
          <w:sz w:val="24"/>
          <w:szCs w:val="24"/>
          <w:vertAlign w:val="subscript"/>
        </w:rPr>
        <w:t>1</w:t>
      </w:r>
      <w:r w:rsidRPr="00E61810">
        <w:rPr>
          <w:sz w:val="24"/>
          <w:szCs w:val="24"/>
        </w:rPr>
        <w:t>=0,7 (velja za vse ostale ocene) in k</w:t>
      </w:r>
      <w:r w:rsidRPr="00E61810">
        <w:rPr>
          <w:sz w:val="24"/>
          <w:szCs w:val="24"/>
          <w:vertAlign w:val="subscript"/>
        </w:rPr>
        <w:t>2</w:t>
      </w:r>
      <w:r w:rsidRPr="00E61810">
        <w:rPr>
          <w:sz w:val="24"/>
          <w:szCs w:val="24"/>
        </w:rPr>
        <w:t xml:space="preserve">=0,3 (ocena iz kreditnih točk).   Zaključna ocena se izračuna v skladu s formulo in navodili, zapisanimi v Skupnih izhodiščih preverjanja in ocenjevanja znanja na </w:t>
      </w:r>
      <w:r w:rsidRPr="00E61810">
        <w:rPr>
          <w:sz w:val="24"/>
          <w:szCs w:val="24"/>
        </w:rPr>
        <w:lastRenderedPageBreak/>
        <w:t xml:space="preserve">II. gimnaziji Maribor za primer, </w:t>
      </w:r>
      <w:r w:rsidRPr="00E61810">
        <w:rPr>
          <w:sz w:val="23"/>
          <w:szCs w:val="23"/>
        </w:rPr>
        <w:t xml:space="preserve">če so </w:t>
      </w:r>
      <w:r w:rsidRPr="00E61810">
        <w:rPr>
          <w:b/>
          <w:bCs/>
          <w:sz w:val="23"/>
          <w:szCs w:val="23"/>
        </w:rPr>
        <w:t xml:space="preserve">ocene razdeljene v dva različno obtežena sklopa. </w:t>
      </w:r>
      <w:r w:rsidRPr="00E61810">
        <w:rPr>
          <w:noProof/>
          <w:sz w:val="24"/>
          <w:szCs w:val="24"/>
          <w:shd w:val="clear" w:color="auto" w:fill="E7E6E6" w:themeFill="background2"/>
          <w:lang w:eastAsia="sl-SI"/>
        </w:rPr>
        <w:drawing>
          <wp:inline distT="0" distB="0" distL="0" distR="0" wp14:anchorId="0893ECC9" wp14:editId="5F22F254">
            <wp:extent cx="3824911" cy="417062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23" cy="4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FB12" w14:textId="6BB7BE7E" w:rsidR="00482E58" w:rsidRDefault="00482E58" w:rsidP="00482E58">
      <w:pPr>
        <w:rPr>
          <w:bCs/>
          <w:sz w:val="24"/>
        </w:rPr>
      </w:pPr>
      <w:r>
        <w:rPr>
          <w:sz w:val="24"/>
          <w:szCs w:val="24"/>
        </w:rPr>
        <w:t>Dijak je ob koncu pouka negativen, če je povprečje vseh ocen manj kot 2,0.  N</w:t>
      </w:r>
      <w:r w:rsidR="00E61810">
        <w:rPr>
          <w:sz w:val="24"/>
          <w:szCs w:val="24"/>
        </w:rPr>
        <w:t xml:space="preserve">egativen je prav tako, če ima  eno </w:t>
      </w:r>
      <w:r>
        <w:rPr>
          <w:sz w:val="24"/>
          <w:szCs w:val="24"/>
        </w:rPr>
        <w:t xml:space="preserve">ali več negativnih pisnih ocen ali pa z eno negativno pisno oceno, povprečna vrednost doseženih </w:t>
      </w:r>
      <w:r w:rsidRPr="00E21F4E">
        <w:rPr>
          <w:sz w:val="24"/>
          <w:szCs w:val="24"/>
        </w:rPr>
        <w:t xml:space="preserve">odstotkov pri pisnih nalogah pa je manjša kot 50%. </w:t>
      </w:r>
      <w:r w:rsidRPr="00E21F4E">
        <w:rPr>
          <w:sz w:val="24"/>
        </w:rPr>
        <w:t>Dijaku, ki ima eno nepopravljeno pisno negativno oceno in le-te ne popravi, se po formuli za izračun končne ocene</w:t>
      </w:r>
      <w:r w:rsidRPr="00E21F4E">
        <w:rPr>
          <w:bCs/>
          <w:sz w:val="24"/>
        </w:rPr>
        <w:t xml:space="preserve"> njegova ocena zaključi navzdol.</w:t>
      </w:r>
    </w:p>
    <w:p w14:paraId="076DB311" w14:textId="77777777" w:rsidR="00482E58" w:rsidRPr="000E6371" w:rsidRDefault="00482E58" w:rsidP="00482E58">
      <w:pPr>
        <w:rPr>
          <w:sz w:val="24"/>
        </w:rPr>
      </w:pPr>
      <w:r w:rsidRPr="000E6371">
        <w:rPr>
          <w:sz w:val="24"/>
        </w:rPr>
        <w:t xml:space="preserve">Če je povprečna ocena dijaka vsaj 2 in dijak nima negativnih pisnih ocen, mu zaključno oceno določimo na naslednji način: </w:t>
      </w:r>
    </w:p>
    <w:p w14:paraId="167B3845" w14:textId="77777777" w:rsidR="00482E58" w:rsidRPr="000E6371" w:rsidRDefault="00482E58" w:rsidP="00482E58">
      <w:pPr>
        <w:rPr>
          <w:sz w:val="24"/>
        </w:rPr>
      </w:pPr>
      <w:r w:rsidRPr="000E6371">
        <w:rPr>
          <w:sz w:val="24"/>
        </w:rPr>
        <w:t xml:space="preserve">- če se povprečna ocena zaključi s prvo decimalko do največ 0,4 (npr. 2.4, 3.4 ali 4.4) povprečno oceno dijaka zaokrožimo navzdol,  </w:t>
      </w:r>
    </w:p>
    <w:p w14:paraId="102A5F2C" w14:textId="77777777" w:rsidR="00482E58" w:rsidRPr="00516C3D" w:rsidRDefault="00482E58" w:rsidP="00482E58">
      <w:pPr>
        <w:rPr>
          <w:sz w:val="24"/>
        </w:rPr>
      </w:pPr>
      <w:r w:rsidRPr="00516C3D">
        <w:rPr>
          <w:sz w:val="24"/>
        </w:rPr>
        <w:t>-  če se povprečna ocena zaključi s prvo decimalko od 0,6 dalje, oceno dijaka zaokrožimo navzgor,</w:t>
      </w:r>
    </w:p>
    <w:p w14:paraId="4491E5FD" w14:textId="77777777" w:rsidR="00482E58" w:rsidRPr="00516C3D" w:rsidRDefault="00482E58" w:rsidP="00482E58">
      <w:pPr>
        <w:rPr>
          <w:sz w:val="32"/>
        </w:rPr>
      </w:pPr>
      <w:r w:rsidRPr="00516C3D">
        <w:rPr>
          <w:sz w:val="24"/>
        </w:rPr>
        <w:t xml:space="preserve">-  če je povprečna ocena pozitivnega dijaka brez negativnih pisnih ocen v mejah od x,4 &lt;povprečna ocena&lt; x,6, o zaključni oceni odloči povprečna vrednost odstotkov, ki jih je dijak dosegel pri pisnih nalogah. </w:t>
      </w:r>
    </w:p>
    <w:p w14:paraId="2C30EDEF" w14:textId="778C85D3" w:rsidR="00482E58" w:rsidRPr="00516C3D" w:rsidRDefault="00482E58" w:rsidP="00482E58">
      <w:pPr>
        <w:jc w:val="both"/>
        <w:rPr>
          <w:sz w:val="24"/>
        </w:rPr>
      </w:pPr>
      <w:r w:rsidRPr="00516C3D">
        <w:rPr>
          <w:sz w:val="24"/>
        </w:rPr>
        <w:t>Zaključna ocena je tista, v katero sodi dosežena povprečna vrednost odstotkov</w:t>
      </w:r>
      <w:r w:rsidR="000D2571" w:rsidRPr="00516C3D">
        <w:rPr>
          <w:sz w:val="24"/>
        </w:rPr>
        <w:t xml:space="preserve"> pisnih nalog</w:t>
      </w:r>
      <w:r w:rsidRPr="00516C3D">
        <w:rPr>
          <w:sz w:val="24"/>
        </w:rPr>
        <w:t>. Primer: če je pri povprečni oceni 4,51 povprečni odstotek vseh pisnih nalog vsaj 90%</w:t>
      </w:r>
      <w:r w:rsidR="00516C3D" w:rsidRPr="00516C3D">
        <w:rPr>
          <w:sz w:val="24"/>
        </w:rPr>
        <w:t xml:space="preserve">, </w:t>
      </w:r>
      <w:r w:rsidRPr="00516C3D">
        <w:rPr>
          <w:sz w:val="24"/>
        </w:rPr>
        <w:t>bo ocena zaključena 5</w:t>
      </w:r>
      <w:r w:rsidR="00516C3D" w:rsidRPr="00516C3D">
        <w:rPr>
          <w:sz w:val="24"/>
        </w:rPr>
        <w:t>, v nasprotnem primeru 4. Učitelj lahko (v slednjem primeru navzdol zaključene ocene) o končni uceni odloči tudi po lastni presoji.</w:t>
      </w:r>
    </w:p>
    <w:p w14:paraId="039E909D" w14:textId="0FED9FAA" w:rsidR="00482E58" w:rsidRDefault="00482E58" w:rsidP="00516C3D">
      <w:pPr>
        <w:jc w:val="both"/>
        <w:rPr>
          <w:sz w:val="24"/>
          <w:szCs w:val="24"/>
        </w:rPr>
      </w:pPr>
      <w:r w:rsidRPr="00E21F4E">
        <w:rPr>
          <w:sz w:val="24"/>
          <w:szCs w:val="24"/>
        </w:rPr>
        <w:t xml:space="preserve">Dijak je ob koncu ocenjevalnega obdobja in ob koncu pouka neocenjen, če ni pridobil vseh predvidenih ocen, opredeljenih v načrtu ocenjevanja aktiva biologije. </w:t>
      </w:r>
      <w:r w:rsidR="00A84F1D">
        <w:rPr>
          <w:sz w:val="24"/>
          <w:szCs w:val="24"/>
        </w:rPr>
        <w:t>Č</w:t>
      </w:r>
      <w:r>
        <w:rPr>
          <w:sz w:val="24"/>
          <w:szCs w:val="24"/>
        </w:rPr>
        <w:t xml:space="preserve">e pa je neocenjen ob koncu pouka, opravlja dopolnilni izpit. </w:t>
      </w:r>
    </w:p>
    <w:p w14:paraId="316F4CD8" w14:textId="77777777" w:rsidR="00482E58" w:rsidRPr="009B7275" w:rsidRDefault="00482E58" w:rsidP="00482E58">
      <w:pPr>
        <w:rPr>
          <w:sz w:val="24"/>
          <w:szCs w:val="24"/>
          <w:u w:val="single"/>
        </w:rPr>
      </w:pPr>
      <w:r w:rsidRPr="009B7275">
        <w:rPr>
          <w:sz w:val="24"/>
          <w:szCs w:val="24"/>
        </w:rPr>
        <w:t xml:space="preserve"> </w:t>
      </w:r>
      <w:r w:rsidRPr="009B72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2</w:t>
      </w:r>
      <w:r w:rsidRPr="009B7275">
        <w:rPr>
          <w:sz w:val="24"/>
          <w:szCs w:val="24"/>
          <w:u w:val="single"/>
        </w:rPr>
        <w:t xml:space="preserve">.  IZPITI </w:t>
      </w:r>
    </w:p>
    <w:p w14:paraId="15E3C613" w14:textId="77777777" w:rsidR="00482E58" w:rsidRPr="009B7275" w:rsidRDefault="00482E58" w:rsidP="00482E58">
      <w:pPr>
        <w:rPr>
          <w:sz w:val="24"/>
          <w:szCs w:val="24"/>
        </w:rPr>
      </w:pPr>
      <w:r w:rsidRPr="009B7275">
        <w:rPr>
          <w:b/>
          <w:bCs/>
          <w:sz w:val="24"/>
          <w:szCs w:val="24"/>
        </w:rPr>
        <w:t xml:space="preserve">Popravni in </w:t>
      </w:r>
      <w:r>
        <w:rPr>
          <w:b/>
          <w:bCs/>
          <w:sz w:val="24"/>
          <w:szCs w:val="24"/>
        </w:rPr>
        <w:t xml:space="preserve">predmetni </w:t>
      </w:r>
      <w:r w:rsidRPr="009B7275">
        <w:rPr>
          <w:b/>
          <w:bCs/>
          <w:sz w:val="24"/>
          <w:szCs w:val="24"/>
        </w:rPr>
        <w:t>izpiti</w:t>
      </w:r>
      <w:r w:rsidRPr="009B7275">
        <w:rPr>
          <w:sz w:val="24"/>
          <w:szCs w:val="24"/>
        </w:rPr>
        <w:t xml:space="preserve"> iz biologije so sestavljeni iz pisnega dela, ki traja </w:t>
      </w:r>
      <w:r>
        <w:rPr>
          <w:sz w:val="24"/>
          <w:szCs w:val="24"/>
        </w:rPr>
        <w:t xml:space="preserve">največ </w:t>
      </w:r>
      <w:r w:rsidRPr="009B7275">
        <w:rPr>
          <w:sz w:val="24"/>
          <w:szCs w:val="24"/>
        </w:rPr>
        <w:t>60 minut in iz ustnega dela, ki traja največ 20 minut. Naloge in vprašanja za oba dela sestavi</w:t>
      </w:r>
      <w:r>
        <w:rPr>
          <w:sz w:val="24"/>
          <w:szCs w:val="24"/>
        </w:rPr>
        <w:t xml:space="preserve"> </w:t>
      </w:r>
      <w:r w:rsidRPr="000E6371">
        <w:rPr>
          <w:sz w:val="24"/>
          <w:szCs w:val="24"/>
        </w:rPr>
        <w:t xml:space="preserve">in potrdi strokovni </w:t>
      </w:r>
      <w:r w:rsidRPr="009B7275">
        <w:rPr>
          <w:sz w:val="24"/>
          <w:szCs w:val="24"/>
        </w:rPr>
        <w:t>aktiv.</w:t>
      </w:r>
    </w:p>
    <w:p w14:paraId="5E3284F1" w14:textId="77777777" w:rsidR="00482E58" w:rsidRPr="009B7275" w:rsidRDefault="00482E58" w:rsidP="00482E58">
      <w:pPr>
        <w:rPr>
          <w:sz w:val="24"/>
          <w:szCs w:val="24"/>
        </w:rPr>
      </w:pPr>
      <w:r w:rsidRPr="00B44121">
        <w:rPr>
          <w:bCs/>
          <w:sz w:val="24"/>
          <w:szCs w:val="24"/>
        </w:rPr>
        <w:t>Če</w:t>
      </w:r>
      <w:r>
        <w:rPr>
          <w:b/>
          <w:bCs/>
          <w:sz w:val="24"/>
          <w:szCs w:val="24"/>
        </w:rPr>
        <w:t xml:space="preserve"> dopolnilni izpit </w:t>
      </w:r>
      <w:r w:rsidRPr="009B7275">
        <w:rPr>
          <w:sz w:val="24"/>
          <w:szCs w:val="24"/>
        </w:rPr>
        <w:t xml:space="preserve">zajema snov celega šolskega leta, je sestavljen iz pisnega in ustnega dela. Pisni del traja </w:t>
      </w:r>
      <w:r>
        <w:rPr>
          <w:sz w:val="24"/>
          <w:szCs w:val="24"/>
        </w:rPr>
        <w:t xml:space="preserve">največ </w:t>
      </w:r>
      <w:r w:rsidRPr="009B7275">
        <w:rPr>
          <w:sz w:val="24"/>
          <w:szCs w:val="24"/>
        </w:rPr>
        <w:t xml:space="preserve">60 minut, ustni pa največ 20 minut. </w:t>
      </w:r>
    </w:p>
    <w:p w14:paraId="5322FAAD" w14:textId="77777777" w:rsidR="00482E58" w:rsidRPr="009B7275" w:rsidRDefault="00482E58" w:rsidP="00482E58">
      <w:pPr>
        <w:rPr>
          <w:sz w:val="24"/>
          <w:szCs w:val="24"/>
        </w:rPr>
      </w:pPr>
      <w:r w:rsidRPr="009B7275">
        <w:rPr>
          <w:b/>
          <w:bCs/>
          <w:sz w:val="24"/>
          <w:szCs w:val="24"/>
        </w:rPr>
        <w:t>Diferencialni izpiti</w:t>
      </w:r>
      <w:r w:rsidRPr="009B7275">
        <w:rPr>
          <w:sz w:val="24"/>
          <w:szCs w:val="24"/>
        </w:rPr>
        <w:t xml:space="preserve"> so samo pisni in trajajo 60 minut. Pripravi jih strokovni aktiv.</w:t>
      </w:r>
    </w:p>
    <w:p w14:paraId="7FF7929D" w14:textId="77777777" w:rsidR="00482E58" w:rsidRPr="009B7275" w:rsidRDefault="00482E58" w:rsidP="00482E58">
      <w:pPr>
        <w:rPr>
          <w:sz w:val="24"/>
          <w:szCs w:val="24"/>
        </w:rPr>
      </w:pPr>
    </w:p>
    <w:p w14:paraId="57C09415" w14:textId="77777777" w:rsidR="00482E58" w:rsidRDefault="00482E58" w:rsidP="00482E58">
      <w:pPr>
        <w:rPr>
          <w:i/>
          <w:sz w:val="24"/>
          <w:szCs w:val="24"/>
        </w:rPr>
      </w:pPr>
    </w:p>
    <w:p w14:paraId="11FDDDFF" w14:textId="77777777" w:rsidR="00482E58" w:rsidRPr="009B7275" w:rsidRDefault="00482E58" w:rsidP="00482E58">
      <w:pPr>
        <w:rPr>
          <w:i/>
          <w:sz w:val="24"/>
          <w:szCs w:val="24"/>
        </w:rPr>
      </w:pPr>
      <w:r w:rsidRPr="009B7275">
        <w:rPr>
          <w:i/>
          <w:sz w:val="24"/>
          <w:szCs w:val="24"/>
        </w:rPr>
        <w:t>Predlog pripravil: aktiv učiteljev biologije</w:t>
      </w:r>
    </w:p>
    <w:p w14:paraId="7B490B62" w14:textId="77777777" w:rsidR="00482E58" w:rsidRPr="009B7275" w:rsidRDefault="00482E58" w:rsidP="00482E58">
      <w:pPr>
        <w:rPr>
          <w:i/>
          <w:sz w:val="24"/>
          <w:szCs w:val="24"/>
        </w:rPr>
      </w:pPr>
    </w:p>
    <w:p w14:paraId="3C46B4B9" w14:textId="1023839F" w:rsidR="00482E58" w:rsidRDefault="00482E58" w:rsidP="00482E58">
      <w:pPr>
        <w:rPr>
          <w:sz w:val="24"/>
          <w:szCs w:val="24"/>
        </w:rPr>
      </w:pPr>
      <w:r>
        <w:rPr>
          <w:sz w:val="24"/>
          <w:szCs w:val="24"/>
        </w:rPr>
        <w:t xml:space="preserve">Maribor, </w:t>
      </w:r>
      <w:r w:rsidR="00A84F1D">
        <w:rPr>
          <w:sz w:val="24"/>
          <w:szCs w:val="24"/>
        </w:rPr>
        <w:t xml:space="preserve">3. 12. </w:t>
      </w:r>
      <w:r>
        <w:rPr>
          <w:sz w:val="24"/>
          <w:szCs w:val="24"/>
        </w:rPr>
        <w:t xml:space="preserve"> 20</w:t>
      </w:r>
      <w:r w:rsidR="00516C3D">
        <w:rPr>
          <w:sz w:val="24"/>
          <w:szCs w:val="24"/>
        </w:rPr>
        <w:t>20</w:t>
      </w:r>
    </w:p>
    <w:p w14:paraId="3D7D2AAD" w14:textId="77777777" w:rsidR="00335B6E" w:rsidRDefault="00335B6E" w:rsidP="00482E58"/>
    <w:p w14:paraId="7F8FFC70" w14:textId="77777777" w:rsidR="00482E58" w:rsidRDefault="00482E58" w:rsidP="00482E58"/>
    <w:p w14:paraId="664A71E1" w14:textId="72EE0726" w:rsidR="00A84F1D" w:rsidRDefault="00A84F1D" w:rsidP="00A84F1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Priloga 1.</w:t>
      </w:r>
    </w:p>
    <w:p w14:paraId="30952974" w14:textId="37DBF586" w:rsidR="00A84F1D" w:rsidRPr="006559CA" w:rsidRDefault="00A84F1D" w:rsidP="00A84F1D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Kriteriji ocenjevanja laboratorijskega dela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17"/>
        <w:gridCol w:w="2835"/>
        <w:gridCol w:w="2977"/>
      </w:tblGrid>
      <w:tr w:rsidR="00A84F1D" w:rsidRPr="004154AA" w14:paraId="7B64AF10" w14:textId="77777777" w:rsidTr="00750115">
        <w:trPr>
          <w:trHeight w:val="358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FFAB8A" w14:textId="77777777" w:rsidR="00A84F1D" w:rsidRPr="004154AA" w:rsidRDefault="00A84F1D" w:rsidP="0075011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Poznavanje teoretičnih osnov vaje</w:t>
            </w:r>
          </w:p>
        </w:tc>
      </w:tr>
      <w:tr w:rsidR="00A84F1D" w:rsidRPr="004154AA" w14:paraId="4C29FF91" w14:textId="77777777" w:rsidTr="00750115">
        <w:trPr>
          <w:trHeight w:val="3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CE229" w14:textId="77777777" w:rsidR="00A84F1D" w:rsidRPr="004154AA" w:rsidRDefault="00A84F1D" w:rsidP="00750115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>Opisniki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9D27B7" w14:textId="77777777" w:rsidR="00A84F1D" w:rsidRPr="004154AA" w:rsidRDefault="00A84F1D" w:rsidP="00750115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>Popolno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99C1B" w14:textId="77777777" w:rsidR="00A84F1D" w:rsidRPr="004154AA" w:rsidRDefault="00A84F1D" w:rsidP="00750115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B67EC4" w14:textId="77777777" w:rsidR="00A84F1D" w:rsidRPr="004154AA" w:rsidRDefault="00A84F1D" w:rsidP="00750115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 xml:space="preserve">Nepopolno </w:t>
            </w:r>
          </w:p>
        </w:tc>
      </w:tr>
      <w:tr w:rsidR="00A84F1D" w:rsidRPr="004154AA" w14:paraId="47CED0E9" w14:textId="77777777" w:rsidTr="00750115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3E39C4" w14:textId="77777777" w:rsidR="00A84F1D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 xml:space="preserve">Poznavanje teoretičnega ozadja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  <w:p w14:paraId="283AD0BF" w14:textId="77777777" w:rsidR="00A84F1D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</w:p>
          <w:p w14:paraId="7367003C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80EE43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dobro pozna teoretično ozadje, kar izkazuje v  sposobnosti priklica, povezovanja, uporabe, analize, sinteze, vrednotenja informacij in konceptov, ki so povezani s cilji laboratorijske/ terenske vaje.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172E7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izkazuje razumevanje  teoretičnih osnov, pozna pomembne zveze med njimi, vendar ima težave z njihovim  umeščanjem (povezovanje, vrednotenje, procesiranje …) v cilje laboratorijske/ terenske  vaje.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1FDB5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ne pozna teoretičnih osnov ali jih sporoča na neustrezen način. </w:t>
            </w:r>
          </w:p>
        </w:tc>
      </w:tr>
      <w:tr w:rsidR="00A84F1D" w:rsidRPr="004154AA" w14:paraId="2355ADCE" w14:textId="77777777" w:rsidTr="00750115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15169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Opredelitev ciljev laboratorijskega dela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D1005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 pozna cilje laboratorijskega dela in jih smiselno umešča v koncept laboratorijske vaje.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2C78B8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pozna cilje laboratorijskega dela, vendar  jih brez pomoči učitelja ne zmore  smiselno umestiti v koncept laboratorijske vaje.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FE9B5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 slabo ali sploh ne  pozna ciljev laboratorijskega dela in jih tudi z učiteljevo pomočjo ne uspe  povezati s teoretičnimi osnovami  laboratorijske vaje.</w:t>
            </w:r>
          </w:p>
        </w:tc>
      </w:tr>
      <w:tr w:rsidR="00A84F1D" w:rsidRPr="004154AA" w14:paraId="407E75BB" w14:textId="77777777" w:rsidTr="00750115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F984A4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Poznavanje metode dela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624207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Pozna in razume metodo dela,  razume namen uporabe aparatur in vseh pripomočkov, materiala ter kemikalij, ki jih potrebuje za izvedbo vaje.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8BADBB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pozna  metodo dela, vendar ima težave z opredelitvijo namena uporabe posameznih aparatur, pripomočkov, materiala  in kemikalij.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4B8B3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Dijak ne pozna metode dela in ne razume ali ne prepozna namena uporabe posameznih aparatur, pripomočkov, materiala ter </w:t>
            </w:r>
            <w:r w:rsidRPr="00F6386D">
              <w:rPr>
                <w:rFonts w:asciiTheme="minorHAnsi" w:hAnsiTheme="minorHAnsi" w:cstheme="minorHAnsi"/>
                <w:kern w:val="24"/>
              </w:rPr>
              <w:t>kemikalij.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</w:tr>
    </w:tbl>
    <w:p w14:paraId="4E776472" w14:textId="77777777" w:rsidR="00A84F1D" w:rsidRDefault="00A84F1D" w:rsidP="00A84F1D">
      <w:pPr>
        <w:pStyle w:val="Odstavekseznama"/>
      </w:pPr>
    </w:p>
    <w:p w14:paraId="55553743" w14:textId="77777777" w:rsidR="00A84F1D" w:rsidRPr="00067BB9" w:rsidRDefault="00A84F1D" w:rsidP="00A84F1D">
      <w:pPr>
        <w:pStyle w:val="Odstavekseznama"/>
        <w:jc w:val="both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17"/>
        <w:gridCol w:w="2835"/>
        <w:gridCol w:w="2977"/>
      </w:tblGrid>
      <w:tr w:rsidR="00A84F1D" w:rsidRPr="004154AA" w14:paraId="4EEA2967" w14:textId="77777777" w:rsidTr="00750115">
        <w:trPr>
          <w:trHeight w:val="358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5FAFA" w14:textId="77777777" w:rsidR="00A84F1D" w:rsidRPr="004154AA" w:rsidRDefault="00A84F1D" w:rsidP="00750115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 xml:space="preserve">Načrtovanje eksperimentalnega dela </w:t>
            </w:r>
          </w:p>
        </w:tc>
      </w:tr>
      <w:tr w:rsidR="00A84F1D" w:rsidRPr="004154AA" w14:paraId="4963AD1E" w14:textId="77777777" w:rsidTr="00750115">
        <w:trPr>
          <w:trHeight w:val="3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43336E" w14:textId="77777777" w:rsidR="00A84F1D" w:rsidRPr="004154AA" w:rsidRDefault="00A84F1D" w:rsidP="00750115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>Opisniki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8C2BA" w14:textId="77777777" w:rsidR="00A84F1D" w:rsidRPr="004154AA" w:rsidRDefault="00A84F1D" w:rsidP="00750115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>Popolno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F32326" w14:textId="77777777" w:rsidR="00A84F1D" w:rsidRPr="004154AA" w:rsidRDefault="00A84F1D" w:rsidP="00750115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9850E2" w14:textId="77777777" w:rsidR="00A84F1D" w:rsidRPr="004154AA" w:rsidRDefault="00A84F1D" w:rsidP="00750115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</w:rPr>
              <w:t xml:space="preserve">Nepopolno </w:t>
            </w:r>
          </w:p>
        </w:tc>
      </w:tr>
      <w:tr w:rsidR="00A84F1D" w:rsidRPr="004154AA" w14:paraId="6D5D7A9C" w14:textId="77777777" w:rsidTr="00750115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52886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t>Definiranje problema in opredelitev spremenljivk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0613D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jasno oblikuje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raziskovaln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o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vprašanj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in prepozna ter 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opredeli  odvisno in neodvisno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spremenljivk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o. Zna našteti in razložiti vse kontrolirane pogoje pri izvedbi poskusa.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F42B8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oblikuje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raziskovaln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vprašanj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, ki je preobširno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,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nenatančno in/ali le delno praviln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o  (ni v skladu z namenom vaje), pomanjkljivo opredeli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spremenljivk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F5359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Raziskovalno vprašanje/problem ni definiran ali ni definirana nobena od spremenljivk. </w:t>
            </w:r>
          </w:p>
        </w:tc>
      </w:tr>
      <w:tr w:rsidR="00A84F1D" w:rsidRPr="004154AA" w14:paraId="788A3EB1" w14:textId="77777777" w:rsidTr="00750115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35A77C" w14:textId="77777777" w:rsidR="00A84F1D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  <w:lastRenderedPageBreak/>
              <w:t>Preverjanje spremenljivk v eksperimentu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i</w:t>
            </w:r>
            <w:r w:rsidRPr="002E26C3">
              <w:rPr>
                <w:rFonts w:asciiTheme="minorHAnsi" w:hAnsiTheme="minorHAnsi" w:cstheme="minorHAnsi"/>
                <w:b/>
                <w:color w:val="000000"/>
                <w:kern w:val="24"/>
              </w:rPr>
              <w:t>n</w:t>
            </w:r>
          </w:p>
          <w:p w14:paraId="436720C8" w14:textId="77777777" w:rsidR="00A84F1D" w:rsidRPr="002E26C3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>i</w:t>
            </w:r>
            <w:r w:rsidRPr="002E26C3">
              <w:rPr>
                <w:rFonts w:asciiTheme="minorHAnsi" w:hAnsiTheme="minorHAnsi" w:cstheme="minorHAnsi"/>
                <w:b/>
                <w:color w:val="000000"/>
                <w:kern w:val="24"/>
              </w:rPr>
              <w:t>zdelava načrta eksperimenta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15F3D" w14:textId="77777777" w:rsidR="00A84F1D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ustrezn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za učinkovito kontrolo spremenljivk. </w:t>
            </w:r>
          </w:p>
          <w:p w14:paraId="408F850C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Predl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aga način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izvedbe vaje, ki omogoča zbiranje/zapis ustreznih meritev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ter njihovo nadaljnje procesiranje.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EFE7B0" w14:textId="77777777" w:rsidR="00A84F1D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dela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, 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ne omogoča nadzor nad vsemi spremenljivkami. </w:t>
            </w:r>
          </w:p>
          <w:p w14:paraId="7A982BF7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Predlagan način izvedbe vaje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ne 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omogoča pridobivanje vseh želenih podatkov.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DBAB8D" w14:textId="77777777" w:rsidR="00A84F1D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>o, 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ne omogoča kontrolo nad spremenljivkami. </w:t>
            </w:r>
          </w:p>
          <w:p w14:paraId="18510DC7" w14:textId="77777777" w:rsidR="00A84F1D" w:rsidRPr="002E26C3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>Izbran način izvedbe ne omogoča pridobivanje</w:t>
            </w: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 želenih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</w:rPr>
              <w:t xml:space="preserve"> podatkov. </w:t>
            </w:r>
          </w:p>
        </w:tc>
      </w:tr>
      <w:tr w:rsidR="00A84F1D" w:rsidRPr="004154AA" w14:paraId="683850B2" w14:textId="77777777" w:rsidTr="00750115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93FD5E" w14:textId="77777777" w:rsidR="00A84F1D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Načrtovanje </w:t>
            </w:r>
            <w:r w:rsidRPr="00CA1FD8">
              <w:rPr>
                <w:rFonts w:asciiTheme="minorHAnsi" w:hAnsiTheme="minorHAnsi" w:cstheme="minorHAnsi"/>
                <w:b/>
                <w:color w:val="000000"/>
                <w:kern w:val="24"/>
              </w:rPr>
              <w:t>varnosti pri delu</w:t>
            </w: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 in etika ravnanja z živimi organizmi</w:t>
            </w:r>
          </w:p>
          <w:p w14:paraId="4A6BDCBC" w14:textId="77777777" w:rsidR="00A84F1D" w:rsidRPr="00385D14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FFED1E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 xml:space="preserve">Predlagano je varno delo v laboratoriju (ustrezna zaščita sebe in okolice) in etično ravnanje z živimi testnimi organizmi.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8630D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Predlogi za varno delo v laboratoriju (ustrezna zaščita in okolice) in etično ravnanje z živimi organizmi so nepopolni.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CCAAE" w14:textId="77777777" w:rsidR="00A84F1D" w:rsidRPr="004154AA" w:rsidRDefault="00A84F1D" w:rsidP="00750115">
            <w:pPr>
              <w:spacing w:after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</w:rPr>
              <w:t>Ni opisa varnega dela v laboratoriju in etičnega ravnanja z živimi organizmi.</w:t>
            </w:r>
          </w:p>
        </w:tc>
      </w:tr>
    </w:tbl>
    <w:p w14:paraId="537CB48C" w14:textId="77777777" w:rsidR="00A84F1D" w:rsidRPr="00067BB9" w:rsidRDefault="00A84F1D" w:rsidP="00A84F1D">
      <w:pPr>
        <w:pStyle w:val="Odstavekseznama"/>
        <w:rPr>
          <w:rFonts w:asciiTheme="minorHAnsi" w:hAnsiTheme="minorHAnsi" w:cstheme="minorHAnsi"/>
        </w:rPr>
      </w:pPr>
    </w:p>
    <w:p w14:paraId="722750AC" w14:textId="77777777" w:rsidR="00A84F1D" w:rsidRPr="00067BB9" w:rsidRDefault="00A84F1D" w:rsidP="00A84F1D">
      <w:pPr>
        <w:pStyle w:val="Odstavekseznama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06"/>
        <w:gridCol w:w="2835"/>
        <w:gridCol w:w="2977"/>
      </w:tblGrid>
      <w:tr w:rsidR="00A84F1D" w:rsidRPr="004154AA" w14:paraId="100D9595" w14:textId="77777777" w:rsidTr="00750115">
        <w:trPr>
          <w:trHeight w:val="775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94ED350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</w:rPr>
              <w:t>Spretnost pri delu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v laboratoriju, </w:t>
            </w:r>
            <w:r w:rsidRPr="002B3B81">
              <w:rPr>
                <w:rFonts w:asciiTheme="minorHAnsi" w:hAnsiTheme="minorHAnsi" w:cstheme="minorHAnsi"/>
                <w:b/>
                <w:bCs/>
              </w:rPr>
              <w:t>upoštevanje pravil varnosti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pri delu in etičnih načel pri delu z živimi organizmi</w:t>
            </w:r>
          </w:p>
        </w:tc>
      </w:tr>
      <w:tr w:rsidR="00A84F1D" w:rsidRPr="004154AA" w14:paraId="28D5080F" w14:textId="77777777" w:rsidTr="00750115">
        <w:trPr>
          <w:trHeight w:val="386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4302FB8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Opisniki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7A3A7B1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Popolno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C652942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FECC1D6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Nepopolno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4F1D" w:rsidRPr="004154AA" w14:paraId="4C5F5E79" w14:textId="77777777" w:rsidTr="00750115">
        <w:trPr>
          <w:trHeight w:val="674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FA2EEB6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Spretnost pri delu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8AC65A0" w14:textId="77777777" w:rsidR="00A84F1D" w:rsidRPr="004154AA" w:rsidRDefault="00A84F1D" w:rsidP="0075011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Pravilna in varna uporaba laboratorijskega inventarja in ostale opreme je nedvoumno izkazana.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8C39D18" w14:textId="77777777" w:rsidR="00A84F1D" w:rsidRPr="004154AA" w:rsidRDefault="00A84F1D" w:rsidP="007501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</w:t>
            </w:r>
            <w:r>
              <w:rPr>
                <w:rFonts w:asciiTheme="minorHAnsi" w:hAnsiTheme="minorHAnsi" w:cstheme="minorHAnsi"/>
              </w:rPr>
              <w:t xml:space="preserve">izkazuje le delno pravilno uporabo laboratorijskega inventarja in ostale opreme, kar lahko vpliva tudi na </w:t>
            </w:r>
            <w:r w:rsidRPr="004154AA">
              <w:rPr>
                <w:rFonts w:asciiTheme="minorHAnsi" w:hAnsiTheme="minorHAnsi" w:cstheme="minorHAnsi"/>
              </w:rPr>
              <w:t xml:space="preserve"> dosežene rezultate meritev.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36E5FD5" w14:textId="77777777" w:rsidR="00A84F1D" w:rsidRPr="004154AA" w:rsidRDefault="00A84F1D" w:rsidP="007501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ne pozna tehnik/metod dela v laboratoriju in/</w:t>
            </w:r>
            <w:r>
              <w:rPr>
                <w:rFonts w:asciiTheme="minorHAnsi" w:hAnsiTheme="minorHAnsi" w:cstheme="minorHAnsi"/>
              </w:rPr>
              <w:t>ali n</w:t>
            </w:r>
            <w:r w:rsidRPr="004154AA">
              <w:rPr>
                <w:rFonts w:asciiTheme="minorHAnsi" w:hAnsiTheme="minorHAnsi" w:cstheme="minorHAnsi"/>
              </w:rPr>
              <w:t xml:space="preserve">e upošteva pravil za varno delo. </w:t>
            </w:r>
          </w:p>
        </w:tc>
      </w:tr>
      <w:tr w:rsidR="00A84F1D" w:rsidRPr="004154AA" w14:paraId="5AC1085B" w14:textId="77777777" w:rsidTr="00750115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1B8179C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Izvedba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E6E725F" w14:textId="77777777" w:rsidR="00A84F1D" w:rsidRPr="004154AA" w:rsidRDefault="00A84F1D" w:rsidP="0075011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upošteva vsa navodila za izvedbo vaje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in se smiselno prilagaja novim okoliščinam.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E2670EB" w14:textId="77777777" w:rsidR="00A84F1D" w:rsidRPr="004154AA" w:rsidRDefault="00A84F1D" w:rsidP="0075011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le deloma upošteva navodila za lab. vajo in/ali potrebuje pomoč pri delu.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3C6C002" w14:textId="77777777" w:rsidR="00A84F1D" w:rsidRPr="004154AA" w:rsidRDefault="00A84F1D" w:rsidP="0075011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praviloma ne upošteva navodil za vajo ali/in potrebuje nenehno pomoč učitelja.</w:t>
            </w:r>
            <w:r w:rsidRPr="004154A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84F1D" w:rsidRPr="004154AA" w14:paraId="6D944E66" w14:textId="77777777" w:rsidTr="00750115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A6A8006" w14:textId="77777777" w:rsidR="00A84F1D" w:rsidRDefault="00A84F1D" w:rsidP="00750115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b/>
                <w:bCs/>
              </w:rPr>
              <w:t>Upoštevanje pravil kemijske varnosti</w:t>
            </w:r>
            <w:r w:rsidRPr="002B3B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</w:t>
            </w:r>
          </w:p>
          <w:p w14:paraId="22BE2E6A" w14:textId="77777777" w:rsidR="00A84F1D" w:rsidRPr="002B3B81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4"/>
              </w:rPr>
              <w:t>etika ravnanja z živimi organizmi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5074FE0" w14:textId="77777777" w:rsidR="00A84F1D" w:rsidRPr="002B3B81" w:rsidRDefault="00A84F1D" w:rsidP="00750115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</w:rPr>
              <w:t xml:space="preserve">Dijak </w:t>
            </w:r>
            <w:r>
              <w:rPr>
                <w:rFonts w:asciiTheme="minorHAnsi" w:hAnsiTheme="minorHAnsi" w:cstheme="minorHAnsi"/>
              </w:rPr>
              <w:t xml:space="preserve">pri delu </w:t>
            </w:r>
            <w:r w:rsidRPr="002B3B81">
              <w:rPr>
                <w:rFonts w:asciiTheme="minorHAnsi" w:hAnsiTheme="minorHAnsi" w:cstheme="minorHAnsi"/>
              </w:rPr>
              <w:t>vedno</w:t>
            </w:r>
            <w:r>
              <w:rPr>
                <w:rFonts w:asciiTheme="minorHAnsi" w:hAnsiTheme="minorHAnsi" w:cstheme="minorHAnsi"/>
              </w:rPr>
              <w:t>, ko je potrebno, uporablja zaščitno opremo</w:t>
            </w:r>
            <w:r w:rsidRPr="002B3B81">
              <w:rPr>
                <w:rFonts w:asciiTheme="minorHAnsi" w:hAnsiTheme="minorHAnsi" w:cstheme="minorHAnsi"/>
              </w:rPr>
              <w:t xml:space="preserve"> (očala, rokavice, haljo …) Praviln</w:t>
            </w:r>
            <w:r>
              <w:rPr>
                <w:rFonts w:asciiTheme="minorHAnsi" w:hAnsiTheme="minorHAnsi" w:cstheme="minorHAnsi"/>
              </w:rPr>
              <w:t xml:space="preserve">o in varno uporablja kemikalije, ostalo opremo in biološki material. Kemikalije in kužnino </w:t>
            </w:r>
            <w:r w:rsidRPr="002B3B81">
              <w:rPr>
                <w:rFonts w:asciiTheme="minorHAnsi" w:hAnsiTheme="minorHAnsi" w:cstheme="minorHAnsi"/>
              </w:rPr>
              <w:t>po končanem delu odlije v posebej za to pripravljene posode.</w:t>
            </w:r>
            <w:r>
              <w:rPr>
                <w:rFonts w:asciiTheme="minorHAnsi" w:hAnsiTheme="minorHAnsi" w:cstheme="minorHAnsi"/>
              </w:rPr>
              <w:t xml:space="preserve"> Izkazuje etičen odnos do živih bitij in ravnanja z njimi.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4904D7F" w14:textId="77777777" w:rsidR="00A84F1D" w:rsidRPr="002B3B81" w:rsidRDefault="00A84F1D" w:rsidP="00750115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</w:rPr>
              <w:t>Dijak potrebuje opozorilo, da uporabi zaščitno opremo v laboratoriju</w:t>
            </w:r>
            <w:r>
              <w:rPr>
                <w:rFonts w:asciiTheme="minorHAnsi" w:hAnsiTheme="minorHAnsi" w:cstheme="minorHAnsi"/>
              </w:rPr>
              <w:t xml:space="preserve"> in da upošteva vsa pravila varnosti pri delu s kemikalijami, opremo in biološkim materialom. Njegov etičen odnos do živih bitij in ravnanja z njimi je pomanjkljiv.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EF9C433" w14:textId="77777777" w:rsidR="00A84F1D" w:rsidRPr="002B3B81" w:rsidRDefault="00A84F1D" w:rsidP="00750115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</w:rPr>
              <w:t>Dijak ne uporablja zaščitne opreme ali uporablja napačno. Delno ali ne upoštev</w:t>
            </w:r>
            <w:r>
              <w:rPr>
                <w:rFonts w:asciiTheme="minorHAnsi" w:hAnsiTheme="minorHAnsi" w:cstheme="minorHAnsi"/>
              </w:rPr>
              <w:t>a varnostnih oznak in predpisov in ne izkazuje etičnega odnosa do živih bitij in ravnanja z njimi.</w:t>
            </w:r>
          </w:p>
          <w:p w14:paraId="6EE8A1CE" w14:textId="77777777" w:rsidR="00A84F1D" w:rsidRPr="002B3B81" w:rsidRDefault="00A84F1D" w:rsidP="00750115">
            <w:pPr>
              <w:rPr>
                <w:rFonts w:asciiTheme="minorHAnsi" w:hAnsiTheme="minorHAnsi" w:cstheme="minorHAnsi"/>
              </w:rPr>
            </w:pPr>
          </w:p>
        </w:tc>
      </w:tr>
    </w:tbl>
    <w:p w14:paraId="6D9094EA" w14:textId="77777777" w:rsidR="00A84F1D" w:rsidRPr="00BB08AA" w:rsidRDefault="00A84F1D" w:rsidP="00A84F1D">
      <w:pPr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06"/>
        <w:gridCol w:w="2835"/>
        <w:gridCol w:w="2977"/>
      </w:tblGrid>
      <w:tr w:rsidR="00A84F1D" w:rsidRPr="004154AA" w14:paraId="4C411CBA" w14:textId="77777777" w:rsidTr="00750115">
        <w:trPr>
          <w:trHeight w:val="383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EADCA92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b/>
                <w:bCs/>
              </w:rPr>
              <w:t>Zapis meritev,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urejanje in analiza podatkov </w:t>
            </w:r>
          </w:p>
        </w:tc>
      </w:tr>
      <w:tr w:rsidR="00A84F1D" w:rsidRPr="004154AA" w14:paraId="6640D162" w14:textId="77777777" w:rsidTr="00750115">
        <w:trPr>
          <w:trHeight w:val="386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8F7F5AA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Opisniki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B9882C0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Popolno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4DCF3AB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B7C9A86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Nepopolno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4F1D" w:rsidRPr="004154AA" w14:paraId="614E6608" w14:textId="77777777" w:rsidTr="00750115">
        <w:trPr>
          <w:trHeight w:val="24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FAD7A1C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Zapis meritev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D327863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154AA">
              <w:rPr>
                <w:rFonts w:asciiTheme="minorHAnsi" w:hAnsiTheme="minorHAnsi" w:cstheme="minorHAnsi"/>
              </w:rPr>
              <w:t>eritve</w:t>
            </w:r>
            <w:r>
              <w:rPr>
                <w:rFonts w:asciiTheme="minorHAnsi" w:hAnsiTheme="minorHAnsi" w:cstheme="minorHAnsi"/>
              </w:rPr>
              <w:t xml:space="preserve"> so prikazane na pregleden način;  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uporaba  pravilnih enot z zapisom </w:t>
            </w:r>
            <w:r w:rsidRPr="004154AA">
              <w:rPr>
                <w:rFonts w:asciiTheme="minorHAnsi" w:hAnsiTheme="minorHAnsi" w:cstheme="minorHAnsi"/>
              </w:rPr>
              <w:t xml:space="preserve"> natančnost</w:t>
            </w:r>
            <w:r>
              <w:rPr>
                <w:rFonts w:asciiTheme="minorHAnsi" w:hAnsiTheme="minorHAnsi" w:cstheme="minorHAnsi"/>
              </w:rPr>
              <w:t>i</w:t>
            </w:r>
            <w:r w:rsidRPr="004154AA">
              <w:rPr>
                <w:rFonts w:asciiTheme="minorHAnsi" w:hAnsiTheme="minorHAnsi" w:cstheme="minorHAnsi"/>
              </w:rPr>
              <w:t xml:space="preserve"> meritev ter </w:t>
            </w:r>
            <w:r>
              <w:rPr>
                <w:rFonts w:asciiTheme="minorHAnsi" w:hAnsiTheme="minorHAnsi" w:cstheme="minorHAnsi"/>
              </w:rPr>
              <w:t xml:space="preserve">vsemi </w:t>
            </w:r>
            <w:r w:rsidRPr="004154AA">
              <w:rPr>
                <w:rFonts w:asciiTheme="minorHAnsi" w:hAnsiTheme="minorHAnsi" w:cstheme="minorHAnsi"/>
              </w:rPr>
              <w:t>kvalitativn</w:t>
            </w:r>
            <w:r>
              <w:rPr>
                <w:rFonts w:asciiTheme="minorHAnsi" w:hAnsiTheme="minorHAnsi" w:cstheme="minorHAnsi"/>
              </w:rPr>
              <w:t>imi opažanji (če so ti del laboratorijske vaje)</w:t>
            </w:r>
            <w:r w:rsidRPr="004154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4413D3D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4154AA">
              <w:rPr>
                <w:rFonts w:asciiTheme="minorHAnsi" w:hAnsiTheme="minorHAnsi" w:cstheme="minorHAnsi"/>
              </w:rPr>
              <w:t>eritve</w:t>
            </w:r>
            <w:r>
              <w:rPr>
                <w:rFonts w:asciiTheme="minorHAnsi" w:hAnsiTheme="minorHAnsi" w:cstheme="minorHAnsi"/>
              </w:rPr>
              <w:t xml:space="preserve"> so prikazane na pregleden način, vendar z odstopanji v natančnosti in/ali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napačno zapisanimi enotami; 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vsemi </w:t>
            </w:r>
            <w:r w:rsidRPr="004154AA">
              <w:rPr>
                <w:rFonts w:asciiTheme="minorHAnsi" w:hAnsiTheme="minorHAnsi" w:cstheme="minorHAnsi"/>
              </w:rPr>
              <w:t>kvalitativn</w:t>
            </w:r>
            <w:r>
              <w:rPr>
                <w:rFonts w:asciiTheme="minorHAnsi" w:hAnsiTheme="minorHAnsi" w:cstheme="minorHAnsi"/>
              </w:rPr>
              <w:t>imi opažanji (če so ti del laboratorijske vaje)</w:t>
            </w:r>
            <w:r w:rsidRPr="004154A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5D72DBE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Meritev ni, ali pa so napake takšne, da ne omogoč</w:t>
            </w:r>
            <w:r>
              <w:rPr>
                <w:rFonts w:asciiTheme="minorHAnsi" w:hAnsiTheme="minorHAnsi" w:cstheme="minorHAnsi"/>
              </w:rPr>
              <w:t>ajo nadaljnjega procesiranja oziroma</w:t>
            </w:r>
            <w:r w:rsidRPr="004154AA">
              <w:rPr>
                <w:rFonts w:asciiTheme="minorHAnsi" w:hAnsiTheme="minorHAnsi" w:cstheme="minorHAnsi"/>
              </w:rPr>
              <w:t xml:space="preserve"> oblikovanja zaključkov. </w:t>
            </w:r>
          </w:p>
          <w:p w14:paraId="6B02B108" w14:textId="77777777" w:rsidR="00A84F1D" w:rsidRPr="00353D82" w:rsidRDefault="00A84F1D" w:rsidP="00750115">
            <w:pPr>
              <w:rPr>
                <w:rFonts w:asciiTheme="minorHAnsi" w:hAnsiTheme="minorHAnsi" w:cstheme="minorHAnsi"/>
              </w:rPr>
            </w:pPr>
          </w:p>
        </w:tc>
      </w:tr>
      <w:tr w:rsidR="00A84F1D" w:rsidRPr="004154AA" w14:paraId="0AAF029F" w14:textId="77777777" w:rsidTr="00750115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7AD30ED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Procesiranje in zapis podatkov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A3ABCC7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Procesiranje podatkov je smiselno in usmerjeno v namen (cilj) eksperimentalnega dela</w:t>
            </w:r>
            <w:r>
              <w:rPr>
                <w:rFonts w:asciiTheme="minorHAnsi" w:hAnsiTheme="minorHAnsi" w:cstheme="minorHAnsi"/>
              </w:rPr>
              <w:t>. Rezultat je pravilno izračunan, enote so pravilno uporabljene. Pravilno oblikuje grafe in tabele.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A68FF79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Procesiranje podatkov je smiselno in usmerjeno v namen (cilj) eksperimentalnega dela, vendar dijak dela napake. Rezult</w:t>
            </w:r>
            <w:r>
              <w:rPr>
                <w:rFonts w:asciiTheme="minorHAnsi" w:hAnsiTheme="minorHAnsi" w:cstheme="minorHAnsi"/>
              </w:rPr>
              <w:t>at je delno pravilno izračunan,</w:t>
            </w:r>
            <w:r w:rsidRPr="004154AA">
              <w:rPr>
                <w:rFonts w:asciiTheme="minorHAnsi" w:hAnsiTheme="minorHAnsi" w:cstheme="minorHAnsi"/>
              </w:rPr>
              <w:t xml:space="preserve"> niso uporabljene prave enote. </w:t>
            </w:r>
            <w:r>
              <w:rPr>
                <w:rFonts w:asciiTheme="minorHAnsi" w:hAnsiTheme="minorHAnsi" w:cstheme="minorHAnsi"/>
              </w:rPr>
              <w:t>Tabelarična in/ali grafična predstavitev podatkov je pomanjkljiva.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91DB559" w14:textId="77777777" w:rsidR="00A84F1D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Procesiranje podatkov je napačno in ne omogoča pravilnega sklepanja.  </w:t>
            </w:r>
          </w:p>
          <w:p w14:paraId="63C302DA" w14:textId="77777777" w:rsidR="00A84F1D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Rezultat nepravil</w:t>
            </w:r>
            <w:r>
              <w:rPr>
                <w:rFonts w:asciiTheme="minorHAnsi" w:hAnsiTheme="minorHAnsi" w:cstheme="minorHAnsi"/>
              </w:rPr>
              <w:t xml:space="preserve">en, ni </w:t>
            </w:r>
            <w:r w:rsidRPr="004154AA">
              <w:rPr>
                <w:rFonts w:asciiTheme="minorHAnsi" w:hAnsiTheme="minorHAnsi" w:cstheme="minorHAnsi"/>
              </w:rPr>
              <w:t>rezultata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B515823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Tabelarična in/ali grafična predstavitev podatkov je popolnoma neustrezna.</w:t>
            </w:r>
          </w:p>
        </w:tc>
      </w:tr>
      <w:tr w:rsidR="00A84F1D" w:rsidRPr="004154AA" w14:paraId="74173DA0" w14:textId="77777777" w:rsidTr="00750115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704414F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Analiza podatkov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94A72B3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zna pravilno ovrednotiti dobljene rezultate glede na postavljene cilje/hipotezo.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81F38BC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delno ovrednoti dobljene rezultate, ne zna pa jih povezati s cilji/hipotezo vaje.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0D059F1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Dijak ne zna vrednotiti dobljene rezultate in/ali ne zna rezultatov meritev in njihovo procesiranje povezati s cilji/hipotezo.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AA4237A" w14:textId="77777777" w:rsidR="00A84F1D" w:rsidRPr="00067BB9" w:rsidRDefault="00A84F1D" w:rsidP="00A84F1D">
      <w:pPr>
        <w:pStyle w:val="Odstavekseznama"/>
        <w:rPr>
          <w:rFonts w:asciiTheme="minorHAnsi" w:hAnsiTheme="minorHAnsi" w:cstheme="minorHAnsi"/>
        </w:rPr>
      </w:pPr>
    </w:p>
    <w:p w14:paraId="45F1DF01" w14:textId="77777777" w:rsidR="00A84F1D" w:rsidRPr="00067BB9" w:rsidRDefault="00A84F1D" w:rsidP="00A84F1D">
      <w:pPr>
        <w:pStyle w:val="Odstavekseznama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726"/>
        <w:gridCol w:w="2835"/>
        <w:gridCol w:w="2977"/>
      </w:tblGrid>
      <w:tr w:rsidR="00A84F1D" w:rsidRPr="004154AA" w14:paraId="3A16968A" w14:textId="77777777" w:rsidTr="00750115">
        <w:trPr>
          <w:trHeight w:val="343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B05017A" w14:textId="77777777" w:rsidR="00A84F1D" w:rsidRPr="004154AA" w:rsidRDefault="00A84F1D" w:rsidP="00750115">
            <w:pPr>
              <w:rPr>
                <w:rFonts w:asciiTheme="minorHAnsi" w:hAnsiTheme="minorHAnsi" w:cstheme="minorHAnsi"/>
                <w:b/>
              </w:rPr>
            </w:pPr>
            <w:r w:rsidRPr="004154AA">
              <w:rPr>
                <w:rFonts w:asciiTheme="minorHAnsi" w:hAnsiTheme="minorHAnsi" w:cstheme="minorHAnsi"/>
                <w:b/>
              </w:rPr>
              <w:t>Argumentirano oblikovanje zaključkov</w:t>
            </w:r>
          </w:p>
        </w:tc>
      </w:tr>
      <w:tr w:rsidR="00A84F1D" w:rsidRPr="004154AA" w14:paraId="43B22C24" w14:textId="77777777" w:rsidTr="00750115">
        <w:trPr>
          <w:trHeight w:val="343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F99F14B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Opisniki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FCA96D3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Popolno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A08E88E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CE6981" w14:textId="77777777" w:rsidR="00A84F1D" w:rsidRPr="004154AA" w:rsidRDefault="00A84F1D" w:rsidP="00750115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</w:rPr>
              <w:t>Nepopolno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4F1D" w:rsidRPr="004154AA" w14:paraId="38DDD24B" w14:textId="77777777" w:rsidTr="00750115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554365A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</w:rPr>
              <w:t>Zaključevanje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AB5D9F0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poda zaključke z razlago, ki temelji na pravilni interpretaciji  rezultatov poskusa.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D768B5B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poda zaključke, ki temeljijo na  interpretaciji  rezultatov poskusa (manjka razlaga).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7CCDA41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ne poda zaključkov ali le-ti ne temeljijo na rezultatih poskusa. </w:t>
            </w:r>
          </w:p>
        </w:tc>
      </w:tr>
      <w:tr w:rsidR="00A84F1D" w:rsidRPr="004154AA" w14:paraId="229B7C5B" w14:textId="77777777" w:rsidTr="00750115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0D9698E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</w:rPr>
              <w:t>Analiza uporabljene metode dela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FB32C0D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 xml:space="preserve">Dijak smiselno ovrednoti pomanjkljivosti ali šibke točke izvedbe poskusa </w:t>
            </w:r>
            <w:r>
              <w:rPr>
                <w:rFonts w:asciiTheme="minorHAnsi" w:hAnsiTheme="minorHAnsi" w:cstheme="minorHAnsi"/>
              </w:rPr>
              <w:t>ter zna navesti glavni vir napak.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7ADC2CB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le deloma ovrednoti pomanjkljivosti ali šibke točke izvedbe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016B7F2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ne ovre</w:t>
            </w:r>
            <w:r>
              <w:rPr>
                <w:rFonts w:asciiTheme="minorHAnsi" w:hAnsiTheme="minorHAnsi" w:cstheme="minorHAnsi"/>
              </w:rPr>
              <w:t xml:space="preserve">dnoti pomanjkljivosti ali šibke </w:t>
            </w:r>
            <w:r w:rsidRPr="004154AA">
              <w:rPr>
                <w:rFonts w:asciiTheme="minorHAnsi" w:hAnsiTheme="minorHAnsi" w:cstheme="minorHAnsi"/>
              </w:rPr>
              <w:t xml:space="preserve"> točk</w:t>
            </w:r>
            <w:r>
              <w:rPr>
                <w:rFonts w:asciiTheme="minorHAnsi" w:hAnsiTheme="minorHAnsi" w:cstheme="minorHAnsi"/>
              </w:rPr>
              <w:t>e</w:t>
            </w:r>
            <w:r w:rsidRPr="004154AA">
              <w:rPr>
                <w:rFonts w:asciiTheme="minorHAnsi" w:hAnsiTheme="minorHAnsi" w:cstheme="minorHAnsi"/>
              </w:rPr>
              <w:t xml:space="preserve"> izvedbe poskusa </w:t>
            </w:r>
            <w:r>
              <w:rPr>
                <w:rFonts w:asciiTheme="minorHAnsi" w:hAnsiTheme="minorHAnsi" w:cstheme="minorHAnsi"/>
              </w:rPr>
              <w:t>oziroma  to naredi na zelo poenostavljen način.</w:t>
            </w:r>
          </w:p>
        </w:tc>
      </w:tr>
      <w:tr w:rsidR="00A84F1D" w:rsidRPr="004154AA" w14:paraId="505F0E24" w14:textId="77777777" w:rsidTr="00750115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1FE86CD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</w:rPr>
              <w:t>Predlog izboljšav</w:t>
            </w:r>
            <w:r w:rsidRPr="004154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8634D9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predlaga smiselne in real</w:t>
            </w:r>
            <w:r>
              <w:rPr>
                <w:rFonts w:asciiTheme="minorHAnsi" w:hAnsiTheme="minorHAnsi" w:cstheme="minorHAnsi"/>
              </w:rPr>
              <w:t xml:space="preserve">ne </w:t>
            </w:r>
            <w:r w:rsidRPr="004154AA">
              <w:rPr>
                <w:rFonts w:asciiTheme="minorHAnsi" w:hAnsiTheme="minorHAnsi" w:cstheme="minorHAnsi"/>
              </w:rPr>
              <w:t>izboljšave, ki temeljij</w:t>
            </w:r>
            <w:r>
              <w:rPr>
                <w:rFonts w:asciiTheme="minorHAnsi" w:hAnsiTheme="minorHAnsi" w:cstheme="minorHAnsi"/>
              </w:rPr>
              <w:t xml:space="preserve">o na analizi pomanjkljivosti oziroma </w:t>
            </w:r>
            <w:r w:rsidRPr="004154AA">
              <w:rPr>
                <w:rFonts w:asciiTheme="minorHAnsi" w:hAnsiTheme="minorHAnsi" w:cstheme="minorHAnsi"/>
              </w:rPr>
              <w:t xml:space="preserve"> šibkih točk izvedbe poskusa.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3A64286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predlaga izboljšave, ki ne temeljijo na analizi pomanjkljivosti o</w:t>
            </w:r>
            <w:r>
              <w:rPr>
                <w:rFonts w:asciiTheme="minorHAnsi" w:hAnsiTheme="minorHAnsi" w:cstheme="minorHAnsi"/>
              </w:rPr>
              <w:t>z. šibkih točk izvedbe poskusa/</w:t>
            </w:r>
            <w:r w:rsidRPr="004154AA">
              <w:rPr>
                <w:rFonts w:asciiTheme="minorHAnsi" w:hAnsiTheme="minorHAnsi" w:cstheme="minorHAnsi"/>
              </w:rPr>
              <w:t>ki niso real</w:t>
            </w:r>
            <w:r>
              <w:rPr>
                <w:rFonts w:asciiTheme="minorHAnsi" w:hAnsiTheme="minorHAnsi" w:cstheme="minorHAnsi"/>
              </w:rPr>
              <w:t>ne</w:t>
            </w:r>
            <w:r w:rsidRPr="004154AA">
              <w:rPr>
                <w:rFonts w:asciiTheme="minorHAnsi" w:hAnsiTheme="minorHAnsi" w:cstheme="minorHAnsi"/>
              </w:rPr>
              <w:t xml:space="preserve">, so pa smiselne.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C52D26A" w14:textId="77777777" w:rsidR="00A84F1D" w:rsidRPr="004154AA" w:rsidRDefault="00A84F1D" w:rsidP="00750115">
            <w:pPr>
              <w:spacing w:after="0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</w:rPr>
              <w:t>Dijak pr</w:t>
            </w:r>
            <w:r>
              <w:rPr>
                <w:rFonts w:asciiTheme="minorHAnsi" w:hAnsiTheme="minorHAnsi" w:cstheme="minorHAnsi"/>
              </w:rPr>
              <w:t>edlaga nesmiselne/nerealne izboljšave/</w:t>
            </w:r>
            <w:r w:rsidRPr="004154AA">
              <w:rPr>
                <w:rFonts w:asciiTheme="minorHAnsi" w:hAnsiTheme="minorHAnsi" w:cstheme="minorHAnsi"/>
              </w:rPr>
              <w:t xml:space="preserve">ne poda predloga izboljšav. </w:t>
            </w:r>
          </w:p>
        </w:tc>
      </w:tr>
    </w:tbl>
    <w:p w14:paraId="69AE488D" w14:textId="77777777" w:rsidR="00A84F1D" w:rsidRDefault="00A84F1D" w:rsidP="00A84F1D">
      <w:pPr>
        <w:spacing w:after="0"/>
        <w:rPr>
          <w:rFonts w:asciiTheme="minorHAnsi" w:eastAsia="Lucida Sans Unicode" w:hAnsiTheme="minorHAnsi" w:cstheme="minorHAnsi"/>
          <w:sz w:val="24"/>
          <w:szCs w:val="24"/>
        </w:rPr>
      </w:pPr>
    </w:p>
    <w:p w14:paraId="59032992" w14:textId="0C66E316" w:rsidR="00F906B8" w:rsidRDefault="00F906B8"/>
    <w:p w14:paraId="62226874" w14:textId="2BD99F2F" w:rsidR="00A84F1D" w:rsidRDefault="00A84F1D">
      <w:r>
        <w:t xml:space="preserve">Priloga 2 </w:t>
      </w:r>
    </w:p>
    <w:p w14:paraId="1044D7BE" w14:textId="77777777" w:rsidR="00335B6E" w:rsidRDefault="00335B6E" w:rsidP="00335B6E">
      <w:pPr>
        <w:pStyle w:val="Naslov3"/>
        <w:spacing w:line="288" w:lineRule="auto"/>
      </w:pPr>
      <w:r>
        <w:lastRenderedPageBreak/>
        <w:t>Ravni znanja in kompetenčna področja predmeta Biologija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2934"/>
        <w:gridCol w:w="2933"/>
        <w:gridCol w:w="2934"/>
      </w:tblGrid>
      <w:tr w:rsidR="00335B6E" w:rsidRPr="00B44121" w14:paraId="219D5259" w14:textId="77777777" w:rsidTr="00750115">
        <w:trPr>
          <w:trHeight w:val="380"/>
        </w:trPr>
        <w:tc>
          <w:tcPr>
            <w:tcW w:w="1516" w:type="dxa"/>
            <w:shd w:val="clear" w:color="auto" w:fill="D9D9D9" w:themeFill="background1" w:themeFillShade="D9"/>
          </w:tcPr>
          <w:p w14:paraId="3C153F68" w14:textId="77777777" w:rsidR="00335B6E" w:rsidRPr="00B44121" w:rsidRDefault="00335B6E" w:rsidP="00750115">
            <w:pPr>
              <w:pStyle w:val="Kazalovsebine1"/>
              <w:tabs>
                <w:tab w:val="clear" w:pos="7938"/>
              </w:tabs>
              <w:spacing w:before="60" w:after="0"/>
              <w:rPr>
                <w:rFonts w:ascii="Times New Roman" w:hAnsi="Times New Roman"/>
                <w:bCs/>
                <w:noProof w:val="0"/>
                <w:lang w:val="sl-SI" w:eastAsia="sl-SI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14:paraId="162E5924" w14:textId="77777777" w:rsidR="00335B6E" w:rsidRPr="00B44121" w:rsidRDefault="00335B6E" w:rsidP="00750115">
            <w:pPr>
              <w:pStyle w:val="Naslov5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1</w:t>
            </w:r>
            <w:r w:rsidRPr="00B44121">
              <w:rPr>
                <w:rFonts w:ascii="Cambria" w:eastAsia="Times New Roman" w:hAnsi="Cambria" w:cs="Times New Roman"/>
                <w:b/>
                <w:color w:val="243F60"/>
                <w:vertAlign w:val="superscript"/>
              </w:rPr>
              <w:t>*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0B1E8430" w14:textId="77777777" w:rsidR="00335B6E" w:rsidRPr="00B44121" w:rsidRDefault="00335B6E" w:rsidP="00750115">
            <w:pPr>
              <w:pStyle w:val="Naslov5"/>
              <w:rPr>
                <w:b/>
                <w:i/>
                <w:iCs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CC1CB34" w14:textId="77777777" w:rsidR="00335B6E" w:rsidRPr="00B44121" w:rsidRDefault="00335B6E" w:rsidP="00750115">
            <w:pPr>
              <w:pStyle w:val="Naslov5"/>
              <w:rPr>
                <w:b/>
                <w:i/>
                <w:iCs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3</w:t>
            </w:r>
          </w:p>
        </w:tc>
      </w:tr>
      <w:tr w:rsidR="00335B6E" w14:paraId="38BBFAE8" w14:textId="77777777" w:rsidTr="00750115">
        <w:trPr>
          <w:trHeight w:val="2225"/>
        </w:trPr>
        <w:tc>
          <w:tcPr>
            <w:tcW w:w="1516" w:type="dxa"/>
          </w:tcPr>
          <w:p w14:paraId="2B6CEC9C" w14:textId="77777777" w:rsidR="00335B6E" w:rsidRDefault="00335B6E" w:rsidP="00750115">
            <w:pPr>
              <w:pStyle w:val="Kazalovsebine1"/>
              <w:tabs>
                <w:tab w:val="clear" w:pos="7938"/>
              </w:tabs>
              <w:spacing w:before="0" w:after="0"/>
              <w:rPr>
                <w:rFonts w:ascii="Times New Roman" w:hAnsi="Times New Roman"/>
                <w:bCs/>
                <w:noProof w:val="0"/>
                <w:lang w:val="sl-SI" w:eastAsia="sl-SI"/>
              </w:rPr>
            </w:pPr>
          </w:p>
        </w:tc>
        <w:tc>
          <w:tcPr>
            <w:tcW w:w="2942" w:type="dxa"/>
          </w:tcPr>
          <w:p w14:paraId="0CBDF311" w14:textId="77777777" w:rsidR="00335B6E" w:rsidRPr="00A20B28" w:rsidRDefault="00335B6E" w:rsidP="00750115">
            <w:pPr>
              <w:pStyle w:val="Style1"/>
              <w:rPr>
                <w:rFonts w:asciiTheme="minorHAnsi" w:hAnsiTheme="minorHAnsi" w:cstheme="minorHAnsi"/>
                <w:color w:val="243F60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  <w:lang w:val="sl-SI" w:eastAsia="sl-SI"/>
              </w:rPr>
              <w:t>sposobnost za reproduciranje strokovnega znanja in za ponovno uporabo metod in spretnosti</w:t>
            </w:r>
          </w:p>
        </w:tc>
        <w:tc>
          <w:tcPr>
            <w:tcW w:w="2942" w:type="dxa"/>
          </w:tcPr>
          <w:p w14:paraId="6E229735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color w:val="243F60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</w:rPr>
              <w:t>sposobnost za uporabo strokovnega znanja, metod in spretnosti v novih kontekstih (vključno z uporabo strokovnega znanja, pridobljenega izven predmeta Biologija)</w:t>
            </w:r>
          </w:p>
        </w:tc>
        <w:tc>
          <w:tcPr>
            <w:tcW w:w="2943" w:type="dxa"/>
          </w:tcPr>
          <w:p w14:paraId="400FC9C2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color w:val="243F60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</w:rPr>
              <w:t>sposobnost za samostojno obdelavo in vrednotenje novih strokovnih vsebin in problemov na osnovi prej pridobljenega znanja; sposobnost za samostojno razlaganje, raziskovanje, izdelavo modelov in zavzemanje stališč o problemih na osnovi strokovnih argumentov</w:t>
            </w:r>
          </w:p>
        </w:tc>
      </w:tr>
      <w:tr w:rsidR="00335B6E" w14:paraId="31C14D05" w14:textId="77777777" w:rsidTr="00750115">
        <w:trPr>
          <w:cantSplit/>
          <w:trHeight w:val="962"/>
        </w:trPr>
        <w:tc>
          <w:tcPr>
            <w:tcW w:w="1516" w:type="dxa"/>
          </w:tcPr>
          <w:p w14:paraId="1E95718C" w14:textId="77777777" w:rsidR="00335B6E" w:rsidRDefault="00335B6E" w:rsidP="007501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Strokovno znanje</w:t>
            </w:r>
          </w:p>
        </w:tc>
        <w:tc>
          <w:tcPr>
            <w:tcW w:w="8827" w:type="dxa"/>
            <w:gridSpan w:val="3"/>
          </w:tcPr>
          <w:p w14:paraId="6631C479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razumevanje temeljnih bioloških konceptov v povezavi s poznavanjem organizmov, bioloških pojavov, </w:t>
            </w:r>
          </w:p>
          <w:p w14:paraId="1E4B5423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strokovnih izrazov, principov in dejstev </w:t>
            </w:r>
          </w:p>
          <w:p w14:paraId="4AE7980F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5B6E" w14:paraId="487E15F6" w14:textId="77777777" w:rsidTr="00750115">
        <w:trPr>
          <w:trHeight w:val="2764"/>
        </w:trPr>
        <w:tc>
          <w:tcPr>
            <w:tcW w:w="1516" w:type="dxa"/>
          </w:tcPr>
          <w:p w14:paraId="5FB47CED" w14:textId="77777777" w:rsidR="00335B6E" w:rsidRDefault="00335B6E" w:rsidP="00750115">
            <w:pPr>
              <w:spacing w:after="0"/>
              <w:rPr>
                <w:b/>
                <w:bCs/>
              </w:rPr>
            </w:pPr>
          </w:p>
        </w:tc>
        <w:tc>
          <w:tcPr>
            <w:tcW w:w="2942" w:type="dxa"/>
          </w:tcPr>
          <w:p w14:paraId="2A296E36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poznavanje temeljnih bioloških konceptov in njihova razlaga na osnovi znanih primerov</w:t>
            </w:r>
          </w:p>
          <w:p w14:paraId="1275C67E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reprodukcija strokovnega znanja in povezovanje tega znanja s koncepti</w:t>
            </w:r>
          </w:p>
        </w:tc>
        <w:tc>
          <w:tcPr>
            <w:tcW w:w="2942" w:type="dxa"/>
          </w:tcPr>
          <w:p w14:paraId="4B4C7E14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uporaba biološkega znanja v preprostih novih kontekstih</w:t>
            </w:r>
          </w:p>
          <w:p w14:paraId="508DA8D8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opisovanje in razlaganje novih bioloških vsebin v povezavi z biološkimi koncepti</w:t>
            </w:r>
          </w:p>
          <w:p w14:paraId="65934FAB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razlaganje bioloških vsebin na različnih ravneh organizacije živih sistemov</w:t>
            </w:r>
          </w:p>
          <w:p w14:paraId="5F642DDC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 xml:space="preserve">razlaganje znanih bioloških pojavov v povezavi s temeljnimi koncepti in znanimi dejstvi </w:t>
            </w:r>
          </w:p>
        </w:tc>
        <w:tc>
          <w:tcPr>
            <w:tcW w:w="2943" w:type="dxa"/>
          </w:tcPr>
          <w:p w14:paraId="2140297D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samostojna uporaba biološkega znanja v kompleksnih novih kontekstih</w:t>
            </w:r>
          </w:p>
          <w:p w14:paraId="35846EB6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razlaganje novih strokovnih vsebin z različnih bioloških in naravoslovnih vidikov</w:t>
            </w:r>
          </w:p>
          <w:p w14:paraId="34980ED7" w14:textId="77777777" w:rsidR="00335B6E" w:rsidRPr="00A20B28" w:rsidRDefault="00335B6E" w:rsidP="007501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0B28">
              <w:rPr>
                <w:rFonts w:asciiTheme="minorHAnsi" w:hAnsiTheme="minorHAnsi" w:cstheme="minorHAnsi"/>
                <w:sz w:val="24"/>
                <w:szCs w:val="24"/>
              </w:rPr>
              <w:t>samostojna uporaba različnih ravni organizacije bioloških sistemov pri razlaganju pojava</w:t>
            </w:r>
          </w:p>
        </w:tc>
      </w:tr>
      <w:tr w:rsidR="00335B6E" w14:paraId="7CC3E2A9" w14:textId="77777777" w:rsidTr="00750115">
        <w:trPr>
          <w:cantSplit/>
          <w:trHeight w:val="514"/>
        </w:trPr>
        <w:tc>
          <w:tcPr>
            <w:tcW w:w="1516" w:type="dxa"/>
          </w:tcPr>
          <w:p w14:paraId="281D5FA0" w14:textId="77777777" w:rsidR="00335B6E" w:rsidRDefault="00335B6E" w:rsidP="00750115">
            <w:pPr>
              <w:spacing w:before="240" w:after="0"/>
              <w:rPr>
                <w:b/>
                <w:bCs/>
              </w:rPr>
            </w:pPr>
            <w:r>
              <w:rPr>
                <w:b/>
                <w:bCs/>
              </w:rPr>
              <w:t>Raziskovanje</w:t>
            </w:r>
          </w:p>
        </w:tc>
        <w:tc>
          <w:tcPr>
            <w:tcW w:w="8827" w:type="dxa"/>
            <w:gridSpan w:val="3"/>
          </w:tcPr>
          <w:p w14:paraId="09EA4E20" w14:textId="77777777" w:rsidR="00335B6E" w:rsidRDefault="00335B6E" w:rsidP="00750115">
            <w:pPr>
              <w:spacing w:before="240" w:after="0"/>
              <w:rPr>
                <w:i/>
                <w:iCs/>
              </w:rPr>
            </w:pPr>
            <w:r>
              <w:rPr>
                <w:i/>
                <w:iCs/>
              </w:rPr>
              <w:t>opazovanje, primerjanje, izvajanje poskusov, uporaba modelov in različnih metod dela</w:t>
            </w:r>
          </w:p>
        </w:tc>
      </w:tr>
      <w:tr w:rsidR="00335B6E" w14:paraId="0031EE52" w14:textId="77777777" w:rsidTr="00750115">
        <w:trPr>
          <w:trHeight w:val="1874"/>
        </w:trPr>
        <w:tc>
          <w:tcPr>
            <w:tcW w:w="1516" w:type="dxa"/>
          </w:tcPr>
          <w:p w14:paraId="01DB60B7" w14:textId="77777777" w:rsidR="00335B6E" w:rsidRDefault="00335B6E" w:rsidP="00750115">
            <w:pPr>
              <w:spacing w:after="0"/>
              <w:rPr>
                <w:b/>
                <w:bCs/>
              </w:rPr>
            </w:pPr>
          </w:p>
        </w:tc>
        <w:tc>
          <w:tcPr>
            <w:tcW w:w="2942" w:type="dxa"/>
          </w:tcPr>
          <w:p w14:paraId="5819EE92" w14:textId="77777777" w:rsidR="00335B6E" w:rsidRDefault="00335B6E" w:rsidP="00750115">
            <w:pPr>
              <w:spacing w:after="0" w:line="240" w:lineRule="auto"/>
            </w:pPr>
            <w:r>
              <w:t>izvedba poskusa oz. raziskave na osnovi navodil</w:t>
            </w:r>
          </w:p>
          <w:p w14:paraId="75E249AE" w14:textId="77777777" w:rsidR="00335B6E" w:rsidRDefault="00335B6E" w:rsidP="00750115">
            <w:pPr>
              <w:spacing w:after="0" w:line="240" w:lineRule="auto"/>
            </w:pPr>
            <w:r>
              <w:t>strokovno ustrezno pisanje poročil o izvedbi poskusa oz. raziskave</w:t>
            </w:r>
          </w:p>
          <w:p w14:paraId="0531859C" w14:textId="77777777" w:rsidR="00335B6E" w:rsidRDefault="00335B6E" w:rsidP="00750115">
            <w:pPr>
              <w:spacing w:after="0" w:line="240" w:lineRule="auto"/>
            </w:pPr>
            <w:r>
              <w:t>ustrezna uporaba metod dela</w:t>
            </w:r>
          </w:p>
          <w:p w14:paraId="57DF6CA4" w14:textId="77777777" w:rsidR="00335B6E" w:rsidRDefault="00335B6E" w:rsidP="00750115">
            <w:pPr>
              <w:spacing w:after="0" w:line="240" w:lineRule="auto"/>
            </w:pPr>
            <w:r>
              <w:t>poznavanje in uporaba raziskovalnih metod in modelov</w:t>
            </w:r>
          </w:p>
          <w:p w14:paraId="3157A78C" w14:textId="77777777" w:rsidR="00335B6E" w:rsidRDefault="00335B6E" w:rsidP="00750115">
            <w:pPr>
              <w:spacing w:after="0" w:line="240" w:lineRule="auto"/>
            </w:pPr>
            <w:r>
              <w:t>primerjava na osnovi postavitve ustreznih kriterijev</w:t>
            </w:r>
          </w:p>
          <w:p w14:paraId="0AC362C8" w14:textId="77777777" w:rsidR="00335B6E" w:rsidRDefault="00335B6E" w:rsidP="00750115">
            <w:pPr>
              <w:spacing w:after="0" w:line="240" w:lineRule="auto"/>
            </w:pPr>
            <w:r>
              <w:t>izdelava modelov</w:t>
            </w:r>
          </w:p>
        </w:tc>
        <w:tc>
          <w:tcPr>
            <w:tcW w:w="2942" w:type="dxa"/>
          </w:tcPr>
          <w:p w14:paraId="04B1399F" w14:textId="77777777" w:rsidR="00335B6E" w:rsidRDefault="00335B6E" w:rsidP="00750115">
            <w:pPr>
              <w:spacing w:after="0" w:line="240" w:lineRule="auto"/>
            </w:pPr>
            <w:r>
              <w:t>postavljanje bioloških vprašanj in hipotez</w:t>
            </w:r>
          </w:p>
          <w:p w14:paraId="1DFC4DA0" w14:textId="77777777" w:rsidR="00335B6E" w:rsidRDefault="00335B6E" w:rsidP="00750115">
            <w:pPr>
              <w:spacing w:after="0" w:line="240" w:lineRule="auto"/>
            </w:pPr>
            <w:r>
              <w:t>načrtovanje, izvedba in razlaga rezultatov poskusov oz. raziskav</w:t>
            </w:r>
          </w:p>
          <w:p w14:paraId="733AA3D3" w14:textId="77777777" w:rsidR="00335B6E" w:rsidRDefault="00335B6E" w:rsidP="00750115">
            <w:pPr>
              <w:spacing w:after="0" w:line="240" w:lineRule="auto"/>
            </w:pPr>
            <w:r>
              <w:t>analiza zbranih podatkov</w:t>
            </w:r>
          </w:p>
          <w:p w14:paraId="2BABD867" w14:textId="77777777" w:rsidR="00335B6E" w:rsidRDefault="00335B6E" w:rsidP="00750115">
            <w:pPr>
              <w:spacing w:after="0" w:line="240" w:lineRule="auto"/>
            </w:pPr>
            <w:r>
              <w:t>uporaba bioloških metod dela v novi situaciji</w:t>
            </w:r>
          </w:p>
          <w:p w14:paraId="7A99BFE8" w14:textId="77777777" w:rsidR="00335B6E" w:rsidRDefault="00335B6E" w:rsidP="00750115">
            <w:pPr>
              <w:spacing w:after="0" w:line="240" w:lineRule="auto"/>
            </w:pPr>
            <w:r>
              <w:t>analiza podobnosti in razlik na osnovi postavitve ustreznih kriterijev</w:t>
            </w:r>
          </w:p>
          <w:p w14:paraId="776414F9" w14:textId="77777777" w:rsidR="00335B6E" w:rsidRDefault="00335B6E" w:rsidP="00750115">
            <w:pPr>
              <w:spacing w:after="0" w:line="240" w:lineRule="auto"/>
            </w:pPr>
            <w:r>
              <w:t>razlaga bioloških vsebin na osnovi modelov</w:t>
            </w:r>
          </w:p>
        </w:tc>
        <w:tc>
          <w:tcPr>
            <w:tcW w:w="2943" w:type="dxa"/>
          </w:tcPr>
          <w:p w14:paraId="558591A9" w14:textId="77777777" w:rsidR="00335B6E" w:rsidRDefault="00335B6E" w:rsidP="00750115">
            <w:pPr>
              <w:spacing w:after="0" w:line="240" w:lineRule="auto"/>
            </w:pPr>
            <w:r>
              <w:t xml:space="preserve">samostojno iskanje in postavljanje bioloških vprašanj oz. hipotez interpretacija podatkov v povezavi z vprašanjem oz. hipotezo in z možnimi viri napak samostojna izbira in priredba metod dela kritično vrednotenje prednosti in omejitev modelov kot orodja za ponazoritev naravnih pojavov </w:t>
            </w:r>
          </w:p>
        </w:tc>
      </w:tr>
      <w:tr w:rsidR="00335B6E" w14:paraId="6CFD637A" w14:textId="77777777" w:rsidTr="00750115">
        <w:trPr>
          <w:cantSplit/>
          <w:trHeight w:val="514"/>
        </w:trPr>
        <w:tc>
          <w:tcPr>
            <w:tcW w:w="1516" w:type="dxa"/>
          </w:tcPr>
          <w:p w14:paraId="16905ED0" w14:textId="77777777" w:rsidR="00335B6E" w:rsidRDefault="00335B6E" w:rsidP="00750115">
            <w:pPr>
              <w:spacing w:before="240" w:after="0"/>
              <w:rPr>
                <w:b/>
                <w:bCs/>
              </w:rPr>
            </w:pPr>
            <w:r>
              <w:rPr>
                <w:b/>
                <w:bCs/>
              </w:rPr>
              <w:t>Komuniciranje</w:t>
            </w:r>
          </w:p>
        </w:tc>
        <w:tc>
          <w:tcPr>
            <w:tcW w:w="8827" w:type="dxa"/>
            <w:gridSpan w:val="3"/>
          </w:tcPr>
          <w:p w14:paraId="3B920CAF" w14:textId="77777777" w:rsidR="00335B6E" w:rsidRDefault="00335B6E" w:rsidP="00750115">
            <w:pPr>
              <w:spacing w:before="240" w:after="0"/>
              <w:rPr>
                <w:i/>
                <w:iCs/>
              </w:rPr>
            </w:pPr>
            <w:r>
              <w:rPr>
                <w:i/>
                <w:iCs/>
              </w:rPr>
              <w:t>urejanje in izmenjava strokovnih informacij</w:t>
            </w:r>
          </w:p>
        </w:tc>
      </w:tr>
      <w:tr w:rsidR="00335B6E" w14:paraId="18869B9A" w14:textId="77777777" w:rsidTr="00750115">
        <w:trPr>
          <w:trHeight w:val="2981"/>
        </w:trPr>
        <w:tc>
          <w:tcPr>
            <w:tcW w:w="1516" w:type="dxa"/>
          </w:tcPr>
          <w:p w14:paraId="4FDE43CB" w14:textId="77777777" w:rsidR="00335B6E" w:rsidRDefault="00335B6E" w:rsidP="00750115">
            <w:pPr>
              <w:spacing w:before="60" w:after="0"/>
              <w:rPr>
                <w:b/>
                <w:bCs/>
              </w:rPr>
            </w:pPr>
          </w:p>
        </w:tc>
        <w:tc>
          <w:tcPr>
            <w:tcW w:w="2942" w:type="dxa"/>
          </w:tcPr>
          <w:p w14:paraId="1CDBA1FC" w14:textId="77777777" w:rsidR="00335B6E" w:rsidRDefault="00335B6E" w:rsidP="00750115">
            <w:pPr>
              <w:spacing w:before="60" w:after="0"/>
            </w:pPr>
            <w:r>
              <w:t>poročanje drugim o lastnih spoznanjih in rezultatih dela</w:t>
            </w:r>
          </w:p>
          <w:p w14:paraId="30E1EEDB" w14:textId="77777777" w:rsidR="00335B6E" w:rsidRDefault="00335B6E" w:rsidP="00750115">
            <w:pPr>
              <w:spacing w:before="60" w:after="0"/>
            </w:pPr>
            <w:r>
              <w:t>uporaba strokovnega jezika</w:t>
            </w:r>
          </w:p>
          <w:p w14:paraId="669504C6" w14:textId="77777777" w:rsidR="00335B6E" w:rsidRDefault="00335B6E" w:rsidP="00750115">
            <w:pPr>
              <w:spacing w:before="60" w:after="0"/>
            </w:pPr>
          </w:p>
          <w:p w14:paraId="7DE50920" w14:textId="77777777" w:rsidR="00335B6E" w:rsidRPr="009C34BF" w:rsidRDefault="00335B6E" w:rsidP="00750115">
            <w:pPr>
              <w:pStyle w:val="Style1"/>
              <w:spacing w:before="60"/>
              <w:rPr>
                <w:rFonts w:asciiTheme="minorHAnsi" w:hAnsiTheme="minorHAnsi" w:cstheme="minorHAnsi"/>
                <w:szCs w:val="24"/>
                <w:lang w:val="sl-SI" w:eastAsia="sl-SI"/>
              </w:rPr>
            </w:pPr>
            <w:r w:rsidRPr="009C34BF">
              <w:rPr>
                <w:rFonts w:asciiTheme="minorHAnsi" w:hAnsiTheme="minorHAnsi" w:cstheme="minorHAnsi"/>
                <w:sz w:val="22"/>
                <w:szCs w:val="24"/>
                <w:lang w:val="sl-SI" w:eastAsia="sl-SI"/>
              </w:rPr>
              <w:t>ekstrakcija informacij iz lahko razumljivih besedil, shem in drugih virov ter predstavitev tako pridobljenih informacij drugim</w:t>
            </w:r>
          </w:p>
        </w:tc>
        <w:tc>
          <w:tcPr>
            <w:tcW w:w="2942" w:type="dxa"/>
          </w:tcPr>
          <w:p w14:paraId="569C11BA" w14:textId="77777777" w:rsidR="00335B6E" w:rsidRDefault="00335B6E" w:rsidP="00750115">
            <w:pPr>
              <w:spacing w:before="60" w:after="0"/>
            </w:pPr>
            <w:r>
              <w:t>uporaba različnih načinov prikazovanja pri strokovnem komuniciranju v pisni oz. ustni obliki</w:t>
            </w:r>
          </w:p>
          <w:p w14:paraId="3C60E536" w14:textId="77777777" w:rsidR="00335B6E" w:rsidRDefault="00335B6E" w:rsidP="00750115">
            <w:pPr>
              <w:spacing w:before="60" w:after="0"/>
            </w:pPr>
            <w:r>
              <w:t>uporaba strokovnega jezika v novih kontekstih</w:t>
            </w:r>
          </w:p>
          <w:p w14:paraId="6C461DE2" w14:textId="77777777" w:rsidR="00335B6E" w:rsidRDefault="00335B6E" w:rsidP="00750115">
            <w:pPr>
              <w:spacing w:before="60" w:after="0"/>
            </w:pPr>
            <w:r>
              <w:t>prevajanje strokovnega jezika v vsakdanji jezik in obratno</w:t>
            </w:r>
          </w:p>
          <w:p w14:paraId="58F55C10" w14:textId="77777777" w:rsidR="00335B6E" w:rsidRDefault="00335B6E" w:rsidP="00750115">
            <w:pPr>
              <w:spacing w:before="60" w:after="0"/>
            </w:pPr>
            <w:r>
              <w:t>razlikovanje med predstavami iz vsakdanjega življenja in naravoslovnimi znanstvenimi razlagami</w:t>
            </w:r>
          </w:p>
        </w:tc>
        <w:tc>
          <w:tcPr>
            <w:tcW w:w="2943" w:type="dxa"/>
          </w:tcPr>
          <w:p w14:paraId="57D9C07B" w14:textId="77777777" w:rsidR="00335B6E" w:rsidRDefault="00335B6E" w:rsidP="00750115">
            <w:pPr>
              <w:spacing w:before="60" w:after="0"/>
            </w:pPr>
            <w:r>
              <w:t>samostojno iskanje in uporaba različnih virov informacij pri učenju novih bioloških vsebin in reševanju bioloških problemov</w:t>
            </w:r>
          </w:p>
          <w:p w14:paraId="57BA1363" w14:textId="77777777" w:rsidR="00335B6E" w:rsidRDefault="00335B6E" w:rsidP="00750115">
            <w:pPr>
              <w:spacing w:before="60" w:after="0"/>
            </w:pPr>
            <w:r>
              <w:t>samostojno argumentirano razpravljanje z uporabo strokovnega znanja in strokovno utemeljevanje predlogov za rešitev bioloških problemov</w:t>
            </w:r>
          </w:p>
        </w:tc>
      </w:tr>
    </w:tbl>
    <w:p w14:paraId="7F0C263A" w14:textId="77777777" w:rsidR="00335B6E" w:rsidRDefault="00335B6E" w:rsidP="00335B6E">
      <w:pPr>
        <w:spacing w:before="120" w:after="0"/>
      </w:pPr>
    </w:p>
    <w:p w14:paraId="56BC9A93" w14:textId="61157C0D" w:rsidR="00A84F1D" w:rsidRPr="00A84F1D" w:rsidRDefault="00A84F1D" w:rsidP="00335B6E">
      <w:pPr>
        <w:rPr>
          <w:b/>
        </w:rPr>
      </w:pPr>
    </w:p>
    <w:sectPr w:rsidR="00A84F1D" w:rsidRPr="00A84F1D" w:rsidSect="002F3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38EF572D"/>
    <w:multiLevelType w:val="hybridMultilevel"/>
    <w:tmpl w:val="C7EE8FB2"/>
    <w:lvl w:ilvl="0" w:tplc="6EFC23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8"/>
    <w:rsid w:val="000D2571"/>
    <w:rsid w:val="00167E05"/>
    <w:rsid w:val="00335B6E"/>
    <w:rsid w:val="003568B9"/>
    <w:rsid w:val="003D0210"/>
    <w:rsid w:val="00482E58"/>
    <w:rsid w:val="00516C3D"/>
    <w:rsid w:val="0079289B"/>
    <w:rsid w:val="007B60D2"/>
    <w:rsid w:val="00813E39"/>
    <w:rsid w:val="009F2391"/>
    <w:rsid w:val="00A84F1D"/>
    <w:rsid w:val="00BB08AA"/>
    <w:rsid w:val="00BC45BA"/>
    <w:rsid w:val="00C86D55"/>
    <w:rsid w:val="00D67BA2"/>
    <w:rsid w:val="00E61810"/>
    <w:rsid w:val="00F72DDE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00AE"/>
  <w15:chartTrackingRefBased/>
  <w15:docId w15:val="{FD06C79A-02CF-4172-8B36-13A817E6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2E58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82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82E5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482E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82E5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E58"/>
    <w:pPr>
      <w:ind w:left="720"/>
      <w:contextualSpacing/>
    </w:pPr>
  </w:style>
  <w:style w:type="paragraph" w:styleId="Kazalovsebine1">
    <w:name w:val="toc 1"/>
    <w:next w:val="Navaden"/>
    <w:autoRedefine/>
    <w:semiHidden/>
    <w:rsid w:val="00482E58"/>
    <w:pPr>
      <w:tabs>
        <w:tab w:val="right" w:leader="dot" w:pos="7938"/>
      </w:tabs>
      <w:spacing w:before="240" w:after="120" w:line="240" w:lineRule="auto"/>
    </w:pPr>
    <w:rPr>
      <w:rFonts w:ascii="Arial" w:eastAsia="Times New Roman" w:hAnsi="Arial" w:cs="Times New Roman"/>
      <w:b/>
      <w:noProof/>
      <w:sz w:val="20"/>
      <w:szCs w:val="24"/>
      <w:lang w:val="en-GB"/>
    </w:rPr>
  </w:style>
  <w:style w:type="paragraph" w:customStyle="1" w:styleId="Style1">
    <w:name w:val="Style1"/>
    <w:next w:val="Navaden"/>
    <w:rsid w:val="00482E5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813E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3E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3E39"/>
    <w:rPr>
      <w:rFonts w:ascii="Calibri" w:eastAsia="Calibri" w:hAnsi="Calibri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3E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3E39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3E39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Ivan</cp:lastModifiedBy>
  <cp:revision>2</cp:revision>
  <dcterms:created xsi:type="dcterms:W3CDTF">2020-12-04T06:48:00Z</dcterms:created>
  <dcterms:modified xsi:type="dcterms:W3CDTF">2020-12-04T06:48:00Z</dcterms:modified>
</cp:coreProperties>
</file>